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65D0" w14:textId="77777777" w:rsidR="00A471F8" w:rsidRPr="00A471F8" w:rsidRDefault="00A471F8" w:rsidP="00060B8B">
      <w:pPr>
        <w:ind w:right="-2"/>
        <w:rPr>
          <w:rFonts w:ascii="Calibri" w:hAnsi="Calibri" w:cs="Calibri"/>
          <w:b/>
          <w:bCs/>
          <w:sz w:val="22"/>
          <w:szCs w:val="22"/>
        </w:rPr>
      </w:pPr>
    </w:p>
    <w:p w14:paraId="1B042ECB" w14:textId="7604DA30" w:rsidR="0058075E" w:rsidRPr="0058075E" w:rsidRDefault="0058075E" w:rsidP="00880524">
      <w:pPr>
        <w:ind w:right="-2"/>
        <w:jc w:val="both"/>
        <w:rPr>
          <w:rFonts w:ascii="Arial" w:hAnsi="Arial" w:cs="Arial"/>
          <w:b/>
          <w:bCs/>
          <w:sz w:val="24"/>
          <w:szCs w:val="24"/>
        </w:rPr>
      </w:pPr>
      <w:r w:rsidRPr="0058075E">
        <w:rPr>
          <w:rFonts w:ascii="Calibri" w:hAnsi="Calibri" w:cs="Calibri"/>
          <w:b/>
          <w:bCs/>
          <w:sz w:val="28"/>
          <w:szCs w:val="28"/>
        </w:rPr>
        <w:t xml:space="preserve">Le dossier de candidature, </w:t>
      </w:r>
      <w:r w:rsidRPr="0058075E">
        <w:rPr>
          <w:rFonts w:ascii="Calibri" w:hAnsi="Calibri" w:cs="Calibri"/>
          <w:b/>
          <w:bCs/>
          <w:sz w:val="28"/>
          <w:szCs w:val="28"/>
          <w:u w:val="single"/>
        </w:rPr>
        <w:t>non relié</w:t>
      </w:r>
      <w:r w:rsidRPr="00CB35FE">
        <w:rPr>
          <w:rFonts w:ascii="Calibri" w:hAnsi="Calibri" w:cs="Calibri"/>
          <w:b/>
          <w:bCs/>
          <w:sz w:val="28"/>
          <w:szCs w:val="28"/>
        </w:rPr>
        <w:t xml:space="preserve"> et</w:t>
      </w:r>
      <w:r w:rsidRPr="0058075E">
        <w:rPr>
          <w:rFonts w:ascii="Calibri" w:hAnsi="Calibri" w:cs="Calibri"/>
          <w:b/>
          <w:bCs/>
          <w:sz w:val="28"/>
          <w:szCs w:val="28"/>
          <w:u w:val="single"/>
        </w:rPr>
        <w:t xml:space="preserve"> non agrafé,</w:t>
      </w:r>
      <w:r w:rsidRPr="0058075E">
        <w:rPr>
          <w:rFonts w:ascii="Calibri" w:hAnsi="Calibri" w:cs="Calibri"/>
          <w:b/>
          <w:bCs/>
          <w:sz w:val="28"/>
          <w:szCs w:val="28"/>
        </w:rPr>
        <w:t xml:space="preserve"> au titre de </w:t>
      </w:r>
      <w:smartTag w:uri="urn:schemas-microsoft-com:office:smarttags" w:element="PersonName">
        <w:smartTagPr>
          <w:attr w:name="ProductID" w:val="la Promotion Interne"/>
        </w:smartTagPr>
        <w:r w:rsidRPr="0058075E">
          <w:rPr>
            <w:rFonts w:ascii="Calibri" w:hAnsi="Calibri" w:cs="Calibri"/>
            <w:b/>
            <w:bCs/>
            <w:sz w:val="28"/>
            <w:szCs w:val="28"/>
          </w:rPr>
          <w:t>la Promotion Interne</w:t>
        </w:r>
      </w:smartTag>
      <w:r w:rsidRPr="0058075E">
        <w:rPr>
          <w:rFonts w:ascii="Calibri" w:hAnsi="Calibri" w:cs="Calibri"/>
          <w:b/>
          <w:bCs/>
          <w:sz w:val="28"/>
          <w:szCs w:val="28"/>
        </w:rPr>
        <w:t xml:space="preserve"> 2023 organisée par le Centre de Gestion de Tarn et Garonne doit être composé </w:t>
      </w:r>
      <w:r w:rsidRPr="0058075E">
        <w:rPr>
          <w:rFonts w:ascii="Calibri" w:hAnsi="Calibri" w:cs="Calibri"/>
          <w:b/>
          <w:bCs/>
          <w:sz w:val="28"/>
          <w:szCs w:val="28"/>
          <w:u w:val="single"/>
        </w:rPr>
        <w:t>exclusivement</w:t>
      </w:r>
      <w:r w:rsidRPr="0058075E">
        <w:rPr>
          <w:rFonts w:ascii="Calibri" w:hAnsi="Calibri" w:cs="Calibri"/>
          <w:b/>
          <w:bCs/>
          <w:sz w:val="28"/>
          <w:szCs w:val="28"/>
        </w:rPr>
        <w:t xml:space="preserve"> des pièces suivantes</w:t>
      </w:r>
      <w:r w:rsidRPr="0058075E">
        <w:rPr>
          <w:rFonts w:ascii="Arial" w:hAnsi="Arial" w:cs="Arial"/>
          <w:b/>
          <w:bCs/>
          <w:sz w:val="28"/>
          <w:szCs w:val="28"/>
        </w:rPr>
        <w:t> </w:t>
      </w:r>
      <w:r w:rsidRPr="0058075E">
        <w:rPr>
          <w:rFonts w:ascii="Arial" w:hAnsi="Arial" w:cs="Arial"/>
          <w:b/>
          <w:bCs/>
          <w:sz w:val="24"/>
          <w:szCs w:val="24"/>
        </w:rPr>
        <w:t>:</w:t>
      </w:r>
    </w:p>
    <w:p w14:paraId="0A83F059" w14:textId="77777777" w:rsidR="0058075E" w:rsidRDefault="0058075E" w:rsidP="0058075E">
      <w:pPr>
        <w:ind w:right="141"/>
        <w:jc w:val="right"/>
        <w:rPr>
          <w:rFonts w:ascii="Arial" w:hAnsi="Arial" w:cs="Arial"/>
        </w:rPr>
      </w:pPr>
    </w:p>
    <w:p w14:paraId="02A84E91" w14:textId="77777777" w:rsidR="0058075E" w:rsidRDefault="0058075E" w:rsidP="0058075E">
      <w:pPr>
        <w:ind w:right="141"/>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9616"/>
      </w:tblGrid>
      <w:tr w:rsidR="0058075E" w14:paraId="52C03215" w14:textId="77777777" w:rsidTr="00A471F8">
        <w:trPr>
          <w:trHeight w:val="567"/>
        </w:trPr>
        <w:sdt>
          <w:sdtPr>
            <w:rPr>
              <w:rFonts w:asciiTheme="minorHAnsi" w:hAnsiTheme="minorHAnsi" w:cstheme="minorHAnsi"/>
              <w:sz w:val="22"/>
              <w:szCs w:val="22"/>
            </w:rPr>
            <w:id w:val="-457024271"/>
            <w14:checkbox>
              <w14:checked w14:val="0"/>
              <w14:checkedState w14:val="2612" w14:font="MS Gothic"/>
              <w14:uncheckedState w14:val="2610" w14:font="MS Gothic"/>
            </w14:checkbox>
          </w:sdtPr>
          <w:sdtEndPr/>
          <w:sdtContent>
            <w:tc>
              <w:tcPr>
                <w:tcW w:w="578" w:type="dxa"/>
                <w:vAlign w:val="center"/>
              </w:tcPr>
              <w:p w14:paraId="3DABC05A" w14:textId="6CFE688A"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00FF071A" w14:textId="3DA55C30"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Dossier de candidature</w:t>
            </w:r>
          </w:p>
        </w:tc>
      </w:tr>
      <w:tr w:rsidR="0058075E" w14:paraId="2C9151BF" w14:textId="77777777" w:rsidTr="00A471F8">
        <w:trPr>
          <w:trHeight w:val="567"/>
        </w:trPr>
        <w:sdt>
          <w:sdtPr>
            <w:rPr>
              <w:rFonts w:asciiTheme="minorHAnsi" w:hAnsiTheme="minorHAnsi" w:cstheme="minorHAnsi"/>
              <w:sz w:val="22"/>
              <w:szCs w:val="22"/>
            </w:rPr>
            <w:id w:val="-761375612"/>
            <w14:checkbox>
              <w14:checked w14:val="0"/>
              <w14:checkedState w14:val="2612" w14:font="MS Gothic"/>
              <w14:uncheckedState w14:val="2610" w14:font="MS Gothic"/>
            </w14:checkbox>
          </w:sdtPr>
          <w:sdtEndPr/>
          <w:sdtContent>
            <w:tc>
              <w:tcPr>
                <w:tcW w:w="578" w:type="dxa"/>
                <w:vAlign w:val="center"/>
              </w:tcPr>
              <w:p w14:paraId="324E2DF7" w14:textId="56A30523"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7C4635F7" w14:textId="36176A1C"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Annexe 1 : déroulement de carrière</w:t>
            </w:r>
          </w:p>
        </w:tc>
      </w:tr>
      <w:tr w:rsidR="0058075E" w14:paraId="4861B2B9" w14:textId="77777777" w:rsidTr="00A471F8">
        <w:trPr>
          <w:trHeight w:val="907"/>
        </w:trPr>
        <w:sdt>
          <w:sdtPr>
            <w:rPr>
              <w:rFonts w:asciiTheme="minorHAnsi" w:hAnsiTheme="minorHAnsi" w:cstheme="minorHAnsi"/>
              <w:sz w:val="22"/>
              <w:szCs w:val="22"/>
            </w:rPr>
            <w:id w:val="1173301403"/>
            <w14:checkbox>
              <w14:checked w14:val="0"/>
              <w14:checkedState w14:val="2612" w14:font="MS Gothic"/>
              <w14:uncheckedState w14:val="2610" w14:font="MS Gothic"/>
            </w14:checkbox>
          </w:sdtPr>
          <w:sdtEndPr/>
          <w:sdtContent>
            <w:tc>
              <w:tcPr>
                <w:tcW w:w="578" w:type="dxa"/>
                <w:vAlign w:val="center"/>
              </w:tcPr>
              <w:p w14:paraId="5DF9E088" w14:textId="7F8716A2"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29953F9E" w14:textId="77777777" w:rsidR="00AA5C51" w:rsidRDefault="0058075E" w:rsidP="0058075E">
            <w:pPr>
              <w:ind w:right="141"/>
              <w:rPr>
                <w:rFonts w:asciiTheme="minorHAnsi" w:hAnsiTheme="minorHAnsi" w:cstheme="minorHAnsi"/>
                <w:iCs/>
                <w:sz w:val="22"/>
                <w:szCs w:val="22"/>
              </w:rPr>
            </w:pPr>
            <w:r w:rsidRPr="0058075E">
              <w:rPr>
                <w:rFonts w:asciiTheme="minorHAnsi" w:hAnsiTheme="minorHAnsi" w:cstheme="minorHAnsi"/>
                <w:sz w:val="22"/>
                <w:szCs w:val="22"/>
              </w:rPr>
              <w:t xml:space="preserve">Copie des arrêtés de carrière suivants : </w:t>
            </w:r>
            <w:r w:rsidRPr="0058075E">
              <w:rPr>
                <w:rFonts w:asciiTheme="minorHAnsi" w:hAnsiTheme="minorHAnsi" w:cstheme="minorHAnsi"/>
                <w:iCs/>
                <w:sz w:val="22"/>
                <w:szCs w:val="22"/>
              </w:rPr>
              <w:t xml:space="preserve">nomination, titularisation, avancement de grade, promotion interne, reclassement, intégration, mutation, détachement, congé parental, disponibilité. </w:t>
            </w:r>
          </w:p>
          <w:p w14:paraId="56279A92" w14:textId="6A9D24AF"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iCs/>
                <w:sz w:val="22"/>
                <w:szCs w:val="22"/>
              </w:rPr>
              <w:t>(Les autres types d'arrêtés ne sont pas nécessaires)</w:t>
            </w:r>
          </w:p>
        </w:tc>
      </w:tr>
      <w:tr w:rsidR="0058075E" w14:paraId="19D8D3D0" w14:textId="77777777" w:rsidTr="00A471F8">
        <w:trPr>
          <w:trHeight w:val="907"/>
        </w:trPr>
        <w:sdt>
          <w:sdtPr>
            <w:rPr>
              <w:rFonts w:asciiTheme="minorHAnsi" w:hAnsiTheme="minorHAnsi" w:cstheme="minorHAnsi"/>
              <w:sz w:val="22"/>
              <w:szCs w:val="22"/>
            </w:rPr>
            <w:id w:val="-184599899"/>
            <w14:checkbox>
              <w14:checked w14:val="0"/>
              <w14:checkedState w14:val="2612" w14:font="MS Gothic"/>
              <w14:uncheckedState w14:val="2610" w14:font="MS Gothic"/>
            </w14:checkbox>
          </w:sdtPr>
          <w:sdtEndPr/>
          <w:sdtContent>
            <w:tc>
              <w:tcPr>
                <w:tcW w:w="578" w:type="dxa"/>
                <w:vAlign w:val="center"/>
              </w:tcPr>
              <w:p w14:paraId="67123B52" w14:textId="0702BAED"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417AAA02" w14:textId="32811EFF"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Copie des attestations de formation et de préparations aux concours et examens professionnels d’un organisme de formation, précisant la date de début, la date de fin ainsi que le nombre de jour ou d'heures de formation.</w:t>
            </w:r>
          </w:p>
        </w:tc>
      </w:tr>
      <w:tr w:rsidR="0058075E" w14:paraId="370B4644" w14:textId="77777777" w:rsidTr="00A471F8">
        <w:trPr>
          <w:trHeight w:val="567"/>
        </w:trPr>
        <w:sdt>
          <w:sdtPr>
            <w:rPr>
              <w:rFonts w:asciiTheme="minorHAnsi" w:hAnsiTheme="minorHAnsi" w:cstheme="minorHAnsi"/>
              <w:sz w:val="22"/>
              <w:szCs w:val="22"/>
            </w:rPr>
            <w:id w:val="153657243"/>
            <w14:checkbox>
              <w14:checked w14:val="0"/>
              <w14:checkedState w14:val="2612" w14:font="MS Gothic"/>
              <w14:uncheckedState w14:val="2610" w14:font="MS Gothic"/>
            </w14:checkbox>
          </w:sdtPr>
          <w:sdtEndPr/>
          <w:sdtContent>
            <w:tc>
              <w:tcPr>
                <w:tcW w:w="578" w:type="dxa"/>
                <w:vAlign w:val="center"/>
              </w:tcPr>
              <w:p w14:paraId="2E42982C" w14:textId="28AB3D4C"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4BD4A002" w14:textId="3DE26D1F"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Copie des diplômes, brevets et certificats.</w:t>
            </w:r>
          </w:p>
        </w:tc>
      </w:tr>
      <w:tr w:rsidR="0058075E" w14:paraId="20D8A3A0" w14:textId="77777777" w:rsidTr="00A471F8">
        <w:trPr>
          <w:trHeight w:val="567"/>
        </w:trPr>
        <w:sdt>
          <w:sdtPr>
            <w:rPr>
              <w:rFonts w:asciiTheme="minorHAnsi" w:hAnsiTheme="minorHAnsi" w:cstheme="minorHAnsi"/>
              <w:sz w:val="22"/>
              <w:szCs w:val="22"/>
            </w:rPr>
            <w:id w:val="754259040"/>
            <w14:checkbox>
              <w14:checked w14:val="0"/>
              <w14:checkedState w14:val="2612" w14:font="MS Gothic"/>
              <w14:uncheckedState w14:val="2610" w14:font="MS Gothic"/>
            </w14:checkbox>
          </w:sdtPr>
          <w:sdtEndPr/>
          <w:sdtContent>
            <w:tc>
              <w:tcPr>
                <w:tcW w:w="578" w:type="dxa"/>
                <w:vAlign w:val="center"/>
              </w:tcPr>
              <w:p w14:paraId="46937ADD" w14:textId="7FC988D8"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22DD5A29" w14:textId="61390889"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Copie des attestations d’inscription sur liste d’aptitude (Concours et examens professionnels)</w:t>
            </w:r>
          </w:p>
        </w:tc>
      </w:tr>
      <w:tr w:rsidR="0058075E" w14:paraId="7E44BBC9" w14:textId="77777777" w:rsidTr="00A471F8">
        <w:trPr>
          <w:trHeight w:val="567"/>
        </w:trPr>
        <w:sdt>
          <w:sdtPr>
            <w:rPr>
              <w:rFonts w:asciiTheme="minorHAnsi" w:hAnsiTheme="minorHAnsi" w:cstheme="minorHAnsi"/>
              <w:sz w:val="22"/>
              <w:szCs w:val="22"/>
            </w:rPr>
            <w:id w:val="-1059399563"/>
            <w14:checkbox>
              <w14:checked w14:val="0"/>
              <w14:checkedState w14:val="2612" w14:font="MS Gothic"/>
              <w14:uncheckedState w14:val="2610" w14:font="MS Gothic"/>
            </w14:checkbox>
          </w:sdtPr>
          <w:sdtEndPr/>
          <w:sdtContent>
            <w:tc>
              <w:tcPr>
                <w:tcW w:w="578" w:type="dxa"/>
                <w:vAlign w:val="center"/>
              </w:tcPr>
              <w:p w14:paraId="3209E49A" w14:textId="3A5373C5"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4093B99E" w14:textId="28355996"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Copie des annexes du Budget Primitif 202</w:t>
            </w:r>
            <w:r w:rsidR="009201F9">
              <w:rPr>
                <w:rFonts w:asciiTheme="minorHAnsi" w:hAnsiTheme="minorHAnsi" w:cstheme="minorHAnsi"/>
                <w:sz w:val="22"/>
                <w:szCs w:val="22"/>
              </w:rPr>
              <w:t>2</w:t>
            </w:r>
            <w:r w:rsidRPr="0058075E">
              <w:rPr>
                <w:rFonts w:asciiTheme="minorHAnsi" w:hAnsiTheme="minorHAnsi" w:cstheme="minorHAnsi"/>
                <w:sz w:val="22"/>
                <w:szCs w:val="22"/>
              </w:rPr>
              <w:t xml:space="preserve"> relatives à l’Etat du Personnel Titulaire et Contractuel</w:t>
            </w:r>
          </w:p>
        </w:tc>
      </w:tr>
      <w:tr w:rsidR="0058075E" w14:paraId="6F11AF93" w14:textId="77777777" w:rsidTr="00A471F8">
        <w:trPr>
          <w:trHeight w:val="567"/>
        </w:trPr>
        <w:sdt>
          <w:sdtPr>
            <w:rPr>
              <w:rFonts w:asciiTheme="minorHAnsi" w:hAnsiTheme="minorHAnsi" w:cstheme="minorHAnsi"/>
              <w:sz w:val="22"/>
              <w:szCs w:val="22"/>
            </w:rPr>
            <w:id w:val="-2011831071"/>
            <w14:checkbox>
              <w14:checked w14:val="0"/>
              <w14:checkedState w14:val="2612" w14:font="MS Gothic"/>
              <w14:uncheckedState w14:val="2610" w14:font="MS Gothic"/>
            </w14:checkbox>
          </w:sdtPr>
          <w:sdtEndPr/>
          <w:sdtContent>
            <w:tc>
              <w:tcPr>
                <w:tcW w:w="578" w:type="dxa"/>
                <w:vAlign w:val="center"/>
              </w:tcPr>
              <w:p w14:paraId="2DE5029C" w14:textId="721D70EF"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45A1E66D" w14:textId="0B1E3EDE"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Annexe 2 : fiche de poste actuelle</w:t>
            </w:r>
          </w:p>
        </w:tc>
      </w:tr>
      <w:tr w:rsidR="0058075E" w14:paraId="498FC026" w14:textId="77777777" w:rsidTr="00A471F8">
        <w:trPr>
          <w:trHeight w:val="680"/>
        </w:trPr>
        <w:sdt>
          <w:sdtPr>
            <w:rPr>
              <w:rFonts w:asciiTheme="minorHAnsi" w:hAnsiTheme="minorHAnsi" w:cstheme="minorHAnsi"/>
              <w:sz w:val="22"/>
              <w:szCs w:val="22"/>
            </w:rPr>
            <w:id w:val="2120255156"/>
            <w14:checkbox>
              <w14:checked w14:val="0"/>
              <w14:checkedState w14:val="2612" w14:font="MS Gothic"/>
              <w14:uncheckedState w14:val="2610" w14:font="MS Gothic"/>
            </w14:checkbox>
          </w:sdtPr>
          <w:sdtEndPr/>
          <w:sdtContent>
            <w:tc>
              <w:tcPr>
                <w:tcW w:w="578" w:type="dxa"/>
                <w:vAlign w:val="center"/>
              </w:tcPr>
              <w:p w14:paraId="1F856196" w14:textId="02C9A66A"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5AFD7C20" w14:textId="1D346D21"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Annexe 3 : fiche de poste correspondant aux fonctions envisagées en cas de promotion si différente de l’annexe 2</w:t>
            </w:r>
          </w:p>
        </w:tc>
      </w:tr>
      <w:tr w:rsidR="0058075E" w14:paraId="41E3DDD6" w14:textId="77777777" w:rsidTr="00A471F8">
        <w:trPr>
          <w:trHeight w:val="567"/>
        </w:trPr>
        <w:sdt>
          <w:sdtPr>
            <w:rPr>
              <w:rFonts w:asciiTheme="minorHAnsi" w:hAnsiTheme="minorHAnsi" w:cstheme="minorHAnsi"/>
              <w:sz w:val="22"/>
              <w:szCs w:val="22"/>
            </w:rPr>
            <w:id w:val="-1898504801"/>
            <w14:checkbox>
              <w14:checked w14:val="0"/>
              <w14:checkedState w14:val="2612" w14:font="MS Gothic"/>
              <w14:uncheckedState w14:val="2610" w14:font="MS Gothic"/>
            </w14:checkbox>
          </w:sdtPr>
          <w:sdtEndPr/>
          <w:sdtContent>
            <w:tc>
              <w:tcPr>
                <w:tcW w:w="578" w:type="dxa"/>
                <w:vAlign w:val="center"/>
              </w:tcPr>
              <w:p w14:paraId="682312AA" w14:textId="51D262A4"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248FF62D" w14:textId="36C8A5CC"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Annexe 4 : fiche fonction correspondant au grade de promotion</w:t>
            </w:r>
          </w:p>
        </w:tc>
      </w:tr>
      <w:tr w:rsidR="0058075E" w14:paraId="61020EB8" w14:textId="77777777" w:rsidTr="00A471F8">
        <w:trPr>
          <w:trHeight w:val="680"/>
        </w:trPr>
        <w:sdt>
          <w:sdtPr>
            <w:rPr>
              <w:rFonts w:asciiTheme="minorHAnsi" w:hAnsiTheme="minorHAnsi" w:cstheme="minorHAnsi"/>
              <w:sz w:val="22"/>
              <w:szCs w:val="22"/>
            </w:rPr>
            <w:id w:val="682640983"/>
            <w14:checkbox>
              <w14:checked w14:val="0"/>
              <w14:checkedState w14:val="2612" w14:font="MS Gothic"/>
              <w14:uncheckedState w14:val="2610" w14:font="MS Gothic"/>
            </w14:checkbox>
          </w:sdtPr>
          <w:sdtEndPr/>
          <w:sdtContent>
            <w:tc>
              <w:tcPr>
                <w:tcW w:w="578" w:type="dxa"/>
                <w:vAlign w:val="center"/>
              </w:tcPr>
              <w:p w14:paraId="31A4B8A4" w14:textId="60EC3CF0"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174C310A" w14:textId="6B59CEEC"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Curriculum Vitae de 2 pages maximum.</w:t>
            </w:r>
            <w:r w:rsidR="002E78D5">
              <w:rPr>
                <w:rFonts w:asciiTheme="minorHAnsi" w:hAnsiTheme="minorHAnsi" w:cstheme="minorHAnsi"/>
                <w:sz w:val="22"/>
                <w:szCs w:val="22"/>
              </w:rPr>
              <w:t xml:space="preserve"> </w:t>
            </w:r>
            <w:r w:rsidRPr="0058075E">
              <w:rPr>
                <w:rFonts w:asciiTheme="minorHAnsi" w:hAnsiTheme="minorHAnsi" w:cstheme="minorHAnsi"/>
                <w:sz w:val="22"/>
                <w:szCs w:val="22"/>
              </w:rPr>
              <w:t>(Vous pouvez vous inspirer de l’annexe 5</w:t>
            </w:r>
            <w:r w:rsidR="009274E1">
              <w:rPr>
                <w:rFonts w:asciiTheme="minorHAnsi" w:hAnsiTheme="minorHAnsi" w:cstheme="minorHAnsi"/>
                <w:sz w:val="22"/>
                <w:szCs w:val="22"/>
              </w:rPr>
              <w:t>)</w:t>
            </w:r>
          </w:p>
        </w:tc>
      </w:tr>
      <w:tr w:rsidR="0058075E" w14:paraId="793795AE" w14:textId="77777777" w:rsidTr="00A471F8">
        <w:trPr>
          <w:trHeight w:val="680"/>
        </w:trPr>
        <w:sdt>
          <w:sdtPr>
            <w:rPr>
              <w:rFonts w:asciiTheme="minorHAnsi" w:hAnsiTheme="minorHAnsi" w:cstheme="minorHAnsi"/>
              <w:sz w:val="22"/>
              <w:szCs w:val="22"/>
            </w:rPr>
            <w:id w:val="-577821928"/>
            <w14:checkbox>
              <w14:checked w14:val="0"/>
              <w14:checkedState w14:val="2612" w14:font="MS Gothic"/>
              <w14:uncheckedState w14:val="2610" w14:font="MS Gothic"/>
            </w14:checkbox>
          </w:sdtPr>
          <w:sdtEndPr/>
          <w:sdtContent>
            <w:tc>
              <w:tcPr>
                <w:tcW w:w="578" w:type="dxa"/>
                <w:vAlign w:val="center"/>
              </w:tcPr>
              <w:p w14:paraId="358233B0" w14:textId="5882D19A"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5F05B683" w14:textId="2BA463C4"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Organigramme de la collectivité.</w:t>
            </w:r>
            <w:r w:rsidR="002E78D5">
              <w:rPr>
                <w:rFonts w:asciiTheme="minorHAnsi" w:hAnsiTheme="minorHAnsi" w:cstheme="minorHAnsi"/>
                <w:sz w:val="22"/>
                <w:szCs w:val="22"/>
              </w:rPr>
              <w:t xml:space="preserve"> </w:t>
            </w:r>
            <w:r w:rsidRPr="0058075E">
              <w:rPr>
                <w:rFonts w:asciiTheme="minorHAnsi" w:hAnsiTheme="minorHAnsi" w:cstheme="minorHAnsi"/>
                <w:sz w:val="22"/>
                <w:szCs w:val="22"/>
              </w:rPr>
              <w:t>(Vous pouvez vous inspirer de l’annexe 6)</w:t>
            </w:r>
          </w:p>
        </w:tc>
      </w:tr>
    </w:tbl>
    <w:p w14:paraId="0DDAC80D" w14:textId="77777777" w:rsidR="0058075E" w:rsidRPr="0058075E" w:rsidRDefault="0058075E" w:rsidP="0058075E">
      <w:pPr>
        <w:ind w:right="141"/>
        <w:jc w:val="both"/>
        <w:rPr>
          <w:rFonts w:asciiTheme="minorHAnsi" w:hAnsiTheme="minorHAnsi" w:cstheme="minorHAnsi"/>
          <w:sz w:val="22"/>
          <w:szCs w:val="22"/>
        </w:rPr>
      </w:pPr>
    </w:p>
    <w:p w14:paraId="1D39571F" w14:textId="77777777" w:rsidR="0058075E" w:rsidRPr="0058075E" w:rsidRDefault="0058075E" w:rsidP="0058075E">
      <w:pPr>
        <w:ind w:right="141"/>
        <w:jc w:val="both"/>
        <w:rPr>
          <w:rFonts w:asciiTheme="minorHAnsi" w:hAnsiTheme="minorHAnsi" w:cstheme="minorHAnsi"/>
          <w:sz w:val="22"/>
          <w:szCs w:val="22"/>
        </w:rPr>
      </w:pPr>
    </w:p>
    <w:p w14:paraId="71F08C2B" w14:textId="77777777" w:rsidR="0058075E" w:rsidRPr="001C531E" w:rsidRDefault="0058075E" w:rsidP="0058075E">
      <w:pPr>
        <w:ind w:right="-2"/>
        <w:jc w:val="both"/>
        <w:rPr>
          <w:rFonts w:asciiTheme="minorHAnsi" w:hAnsiTheme="minorHAnsi" w:cstheme="minorHAnsi"/>
          <w:b/>
          <w:bCs/>
          <w:iCs/>
          <w:color w:val="FF8967"/>
          <w:sz w:val="22"/>
          <w:szCs w:val="22"/>
        </w:rPr>
      </w:pPr>
      <w:r w:rsidRPr="001C531E">
        <w:rPr>
          <w:rFonts w:asciiTheme="minorHAnsi" w:hAnsiTheme="minorHAnsi" w:cstheme="minorHAnsi"/>
          <w:b/>
          <w:bCs/>
          <w:iCs/>
          <w:color w:val="FF8967"/>
          <w:sz w:val="22"/>
          <w:szCs w:val="22"/>
        </w:rPr>
        <w:t xml:space="preserve">Dans un souci d’égalité de traitement des dossiers, toute pièce supplémentaire (lettre de motivation ou de recommandation, attestation employeur, etc…), ne sera pas portée à la connaissance des membres de la Commission Administrative Paritaire. </w:t>
      </w:r>
    </w:p>
    <w:p w14:paraId="14B51F06" w14:textId="77777777" w:rsidR="0058075E" w:rsidRDefault="0058075E" w:rsidP="00547D04">
      <w:pPr>
        <w:jc w:val="both"/>
        <w:rPr>
          <w:rFonts w:ascii="Calibri" w:hAnsi="Calibri" w:cs="Calibri"/>
          <w:sz w:val="22"/>
          <w:szCs w:val="22"/>
        </w:rPr>
      </w:pPr>
    </w:p>
    <w:sectPr w:rsidR="0058075E" w:rsidSect="00F63E6C">
      <w:headerReference w:type="default" r:id="rId7"/>
      <w:footerReference w:type="default" r:id="rId8"/>
      <w:pgSz w:w="11906" w:h="16838"/>
      <w:pgMar w:top="851" w:right="851" w:bottom="851" w:left="85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8D28" w14:textId="77777777" w:rsidR="000B7967" w:rsidRDefault="000B7967" w:rsidP="000B7967">
      <w:r>
        <w:separator/>
      </w:r>
    </w:p>
  </w:endnote>
  <w:endnote w:type="continuationSeparator" w:id="0">
    <w:p w14:paraId="00163E68" w14:textId="77777777" w:rsidR="000B7967" w:rsidRDefault="000B7967"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B4C5" w14:textId="5394F159" w:rsidR="00E01773" w:rsidRPr="00F51008" w:rsidRDefault="00E01773" w:rsidP="00F51008">
    <w:pPr>
      <w:tabs>
        <w:tab w:val="center" w:pos="4536"/>
        <w:tab w:val="right" w:pos="9072"/>
      </w:tabs>
      <w:spacing w:line="276" w:lineRule="auto"/>
      <w:ind w:left="142"/>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00F51008" w:rsidRPr="00F51008">
      <w:rPr>
        <w:rFonts w:ascii="Calibri" w:eastAsia="Calibri" w:hAnsi="Calibri"/>
        <w:color w:val="002060"/>
        <w:lang w:eastAsia="en-US"/>
      </w:rPr>
      <w:t xml:space="preserve"> </w:t>
    </w:r>
  </w:p>
  <w:p w14:paraId="642FE8CB" w14:textId="3D50CC4F" w:rsidR="00E01773" w:rsidRPr="00F51008" w:rsidRDefault="00E01773" w:rsidP="00412783">
    <w:pPr>
      <w:spacing w:line="276" w:lineRule="auto"/>
      <w:ind w:left="142"/>
      <w:rPr>
        <w:rFonts w:ascii="Calibri" w:hAnsi="Calibri" w:cs="Calibri"/>
        <w:color w:val="384B8F"/>
      </w:rPr>
    </w:pPr>
    <w:r w:rsidRPr="00F51008">
      <w:rPr>
        <w:rFonts w:ascii="Calibri" w:eastAsia="Calibri" w:hAnsi="Calibri" w:cs="Calibri"/>
        <w:color w:val="384B8F"/>
        <w:lang w:eastAsia="en-US"/>
      </w:rPr>
      <w:t>Promotion</w:t>
    </w:r>
    <w:r w:rsidR="00047B60">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 V03.2023</w:t>
    </w:r>
    <w:r w:rsidR="00047B60">
      <w:rPr>
        <w:rFonts w:ascii="Calibri" w:eastAsia="Calibri" w:hAnsi="Calibri" w:cs="Calibri"/>
        <w:color w:val="384B8F"/>
        <w:lang w:eastAsia="en-US"/>
      </w:rPr>
      <w:tab/>
    </w:r>
    <w:r w:rsidR="00047B60">
      <w:rPr>
        <w:rFonts w:ascii="Calibri" w:eastAsia="Calibri" w:hAnsi="Calibri" w:cs="Calibri"/>
        <w:color w:val="384B8F"/>
        <w:lang w:eastAsia="en-US"/>
      </w:rPr>
      <w:tab/>
    </w:r>
    <w:r w:rsidR="00047B60"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t xml:space="preserve">             </w:t>
        </w:r>
        <w:r w:rsidR="00F63E6C">
          <w:rPr>
            <w:rFonts w:ascii="Calibri" w:eastAsia="Calibri" w:hAnsi="Calibri"/>
            <w:color w:val="384B8F"/>
            <w:lang w:eastAsia="en-US"/>
          </w:rPr>
          <w:t xml:space="preserve">      </w:t>
        </w:r>
        <w:r w:rsidR="00047B60" w:rsidRPr="00E77BAE">
          <w:rPr>
            <w:rFonts w:ascii="Calibri" w:eastAsia="Calibri" w:hAnsi="Calibri"/>
            <w:color w:val="384B8F"/>
            <w:lang w:eastAsia="en-US"/>
          </w:rPr>
          <w:t xml:space="preserve">Page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PAGE</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r w:rsidR="00047B60" w:rsidRPr="00E77BAE">
          <w:rPr>
            <w:rFonts w:ascii="Calibri" w:eastAsia="Calibri" w:hAnsi="Calibri"/>
            <w:color w:val="384B8F"/>
            <w:lang w:eastAsia="en-US"/>
          </w:rPr>
          <w:t xml:space="preserve"> |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NUMPAGES</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sdtContent>
    </w:sdt>
  </w:p>
  <w:p w14:paraId="271924C1" w14:textId="4AC30E28" w:rsidR="0085112E" w:rsidRPr="00E77BAE" w:rsidRDefault="00070B3A" w:rsidP="00F51008">
    <w:pPr>
      <w:pStyle w:val="Pieddepage"/>
      <w:tabs>
        <w:tab w:val="clear" w:pos="4536"/>
        <w:tab w:val="clear" w:pos="9072"/>
        <w:tab w:val="left" w:pos="1125"/>
      </w:tabs>
      <w:jc w:val="right"/>
      <w:rPr>
        <w:color w:val="384B8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B7C3" w14:textId="77777777" w:rsidR="000B7967" w:rsidRDefault="000B7967" w:rsidP="000B7967">
      <w:r>
        <w:separator/>
      </w:r>
    </w:p>
  </w:footnote>
  <w:footnote w:type="continuationSeparator" w:id="0">
    <w:p w14:paraId="1C6EDFB2" w14:textId="77777777" w:rsidR="000B7967" w:rsidRDefault="000B7967"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09C1" w14:textId="77777777" w:rsidR="000B7967" w:rsidRDefault="000B7967" w:rsidP="000B7967">
    <w:r w:rsidRPr="004D2DEA">
      <w:rPr>
        <w:rFonts w:cstheme="minorHAnsi"/>
        <w:b/>
        <w:bCs/>
        <w:noProof/>
      </w:rPr>
      <w:drawing>
        <wp:anchor distT="0" distB="0" distL="114300" distR="114300" simplePos="0" relativeHeight="251659264" behindDoc="1" locked="0" layoutInCell="1" allowOverlap="1" wp14:anchorId="7FED5D21" wp14:editId="7EBB0C0B">
          <wp:simplePos x="0" y="0"/>
          <wp:positionH relativeFrom="margin">
            <wp:posOffset>4445</wp:posOffset>
          </wp:positionH>
          <wp:positionV relativeFrom="paragraph">
            <wp:posOffset>86360</wp:posOffset>
          </wp:positionV>
          <wp:extent cx="2019300" cy="1015387"/>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32B79" w14:textId="77777777" w:rsidR="000B7967" w:rsidRDefault="000B7967" w:rsidP="000B7967">
    <w:pPr>
      <w:spacing w:before="120"/>
      <w:jc w:val="right"/>
      <w:rPr>
        <w:rFonts w:cstheme="minorHAnsi"/>
        <w:b/>
        <w:bCs/>
        <w:color w:val="384B8F"/>
        <w:sz w:val="36"/>
        <w:szCs w:val="36"/>
      </w:rPr>
    </w:pPr>
  </w:p>
  <w:p w14:paraId="6B378C2F" w14:textId="77777777" w:rsidR="000B7967" w:rsidRDefault="000B7967" w:rsidP="000B7967">
    <w:pPr>
      <w:spacing w:before="120"/>
      <w:jc w:val="right"/>
      <w:rPr>
        <w:rFonts w:cstheme="minorHAnsi"/>
        <w:b/>
        <w:bCs/>
        <w:color w:val="384B8F"/>
        <w:sz w:val="36"/>
        <w:szCs w:val="36"/>
      </w:rPr>
    </w:pPr>
  </w:p>
  <w:p w14:paraId="4D09CF00" w14:textId="61C94E84" w:rsidR="000B7967" w:rsidRPr="004579B2" w:rsidRDefault="004579B2" w:rsidP="00E41000">
    <w:pPr>
      <w:jc w:val="right"/>
      <w:rPr>
        <w:rFonts w:ascii="Calibri" w:hAnsi="Calibri" w:cs="Calibri"/>
        <w:b/>
        <w:bCs/>
        <w:color w:val="384B8F"/>
        <w:sz w:val="48"/>
        <w:szCs w:val="48"/>
      </w:rPr>
    </w:pPr>
    <w:r w:rsidRPr="004579B2">
      <w:rPr>
        <w:rFonts w:ascii="Calibri" w:hAnsi="Calibri" w:cs="Calibri"/>
        <w:b/>
        <w:bCs/>
        <w:color w:val="384B8F"/>
        <w:sz w:val="48"/>
        <w:szCs w:val="48"/>
      </w:rPr>
      <w:t>PROMOTIONS INTERNES 2023</w:t>
    </w:r>
  </w:p>
  <w:p w14:paraId="0EAEDEDB" w14:textId="685E9816" w:rsidR="0058075E" w:rsidRPr="004579B2" w:rsidRDefault="004579B2" w:rsidP="00E41000">
    <w:pPr>
      <w:jc w:val="right"/>
      <w:rPr>
        <w:rFonts w:ascii="Calibri" w:hAnsi="Calibri" w:cs="Calibri"/>
        <w:b/>
        <w:bCs/>
        <w:sz w:val="32"/>
        <w:szCs w:val="32"/>
      </w:rPr>
    </w:pPr>
    <w:r w:rsidRPr="004579B2">
      <w:rPr>
        <w:rFonts w:ascii="Calibri" w:hAnsi="Calibri" w:cs="Calibri"/>
        <w:b/>
        <w:bCs/>
        <w:sz w:val="32"/>
        <w:szCs w:val="32"/>
      </w:rPr>
      <w:t>RECAPITULATIF DES PIECES A FOURNIR</w:t>
    </w:r>
  </w:p>
  <w:p w14:paraId="2D777B49" w14:textId="77777777" w:rsidR="00F63E6C" w:rsidRPr="00060B8B" w:rsidRDefault="00F63E6C" w:rsidP="00E41000">
    <w:pPr>
      <w:jc w:val="right"/>
      <w:rPr>
        <w:rFonts w:ascii="Calibri" w:hAnsi="Calibri" w:cs="Calibri"/>
        <w:color w:val="384B8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num w:numId="1" w16cid:durableId="1927380201">
    <w:abstractNumId w:val="1"/>
  </w:num>
  <w:num w:numId="2" w16cid:durableId="82231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nImQN0OZ3RqqvQVxzV5yI7fF9W+iqQKcqPxHjMCtdYrSf9RsbgEGpqvuZSVFH7g44HcA6EQaUqKrpP7UYhdZQ==" w:salt="edW++pODipWCXLAlHHsKaQ=="/>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47B60"/>
    <w:rsid w:val="00060B8B"/>
    <w:rsid w:val="000675A0"/>
    <w:rsid w:val="00070B3A"/>
    <w:rsid w:val="000B7967"/>
    <w:rsid w:val="001C531E"/>
    <w:rsid w:val="00205471"/>
    <w:rsid w:val="00232621"/>
    <w:rsid w:val="00233EAD"/>
    <w:rsid w:val="002A4189"/>
    <w:rsid w:val="002E78D5"/>
    <w:rsid w:val="00373904"/>
    <w:rsid w:val="0039371C"/>
    <w:rsid w:val="00412783"/>
    <w:rsid w:val="004579B2"/>
    <w:rsid w:val="004674C8"/>
    <w:rsid w:val="0053107A"/>
    <w:rsid w:val="00547D04"/>
    <w:rsid w:val="0058075E"/>
    <w:rsid w:val="00804F80"/>
    <w:rsid w:val="00876E47"/>
    <w:rsid w:val="00880524"/>
    <w:rsid w:val="009201F9"/>
    <w:rsid w:val="009274E1"/>
    <w:rsid w:val="00A44D3D"/>
    <w:rsid w:val="00A46D11"/>
    <w:rsid w:val="00A471F8"/>
    <w:rsid w:val="00AA5C51"/>
    <w:rsid w:val="00C67FE5"/>
    <w:rsid w:val="00CB35FE"/>
    <w:rsid w:val="00CD29B8"/>
    <w:rsid w:val="00D1367B"/>
    <w:rsid w:val="00D56CFA"/>
    <w:rsid w:val="00D81366"/>
    <w:rsid w:val="00E01773"/>
    <w:rsid w:val="00E41000"/>
    <w:rsid w:val="00E73E5B"/>
    <w:rsid w:val="00E77BAE"/>
    <w:rsid w:val="00EA2487"/>
    <w:rsid w:val="00EB70DB"/>
    <w:rsid w:val="00ED2434"/>
    <w:rsid w:val="00F4001B"/>
    <w:rsid w:val="00F51008"/>
    <w:rsid w:val="00F63E6C"/>
    <w:rsid w:val="00F7602F"/>
    <w:rsid w:val="00FD06BC"/>
    <w:rsid w:val="00FD1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0"/>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58075E"/>
    <w:pPr>
      <w:keepNext/>
      <w:ind w:left="2268" w:right="-143"/>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customStyle="1" w:styleId="Titre5Car">
    <w:name w:val="Titre 5 Car"/>
    <w:basedOn w:val="Policepardfaut"/>
    <w:link w:val="Titre5"/>
    <w:rsid w:val="0058075E"/>
    <w:rPr>
      <w:rFonts w:ascii="Arial" w:eastAsia="Times New Roman" w:hAnsi="Arial" w:cs="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251</Words>
  <Characters>1384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43</cp:revision>
  <cp:lastPrinted>2023-02-22T14:34:00Z</cp:lastPrinted>
  <dcterms:created xsi:type="dcterms:W3CDTF">2023-02-22T10:59:00Z</dcterms:created>
  <dcterms:modified xsi:type="dcterms:W3CDTF">2023-03-09T10:50:00Z</dcterms:modified>
</cp:coreProperties>
</file>