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DCC3" w14:textId="1B45C35D" w:rsidR="00D47E9B" w:rsidRPr="002B611A" w:rsidRDefault="00587EDC" w:rsidP="004A6010">
      <w:pPr>
        <w:pStyle w:val="En-tte"/>
        <w:tabs>
          <w:tab w:val="clear" w:pos="4536"/>
          <w:tab w:val="clear" w:pos="9072"/>
        </w:tabs>
        <w:rPr>
          <w:rFonts w:ascii="Calibri" w:hAnsi="Calibri" w:cs="Calibri"/>
          <w:b/>
          <w:bCs/>
          <w:sz w:val="32"/>
          <w:szCs w:val="32"/>
        </w:rPr>
      </w:pPr>
      <w:r>
        <w:rPr>
          <w:rFonts w:ascii="Calibri" w:hAnsi="Calibri" w:cs="Calibri"/>
          <w:b/>
          <w:bCs/>
          <w:sz w:val="32"/>
          <w:szCs w:val="32"/>
        </w:rPr>
        <w:t>Assistant de conservation du patrimoine et des bibliothèques</w:t>
      </w:r>
    </w:p>
    <w:p w14:paraId="3C0EE271" w14:textId="77777777" w:rsidR="00D47E9B" w:rsidRPr="00C62A20" w:rsidRDefault="00D47E9B" w:rsidP="00D47E9B">
      <w:pPr>
        <w:pStyle w:val="Titre2"/>
        <w:shd w:val="clear" w:color="auto" w:fill="FFFFFF"/>
        <w:jc w:val="both"/>
        <w:rPr>
          <w:rFonts w:ascii="Calibri" w:hAnsi="Calibri" w:cs="Calibri"/>
          <w:b w:val="0"/>
          <w:bCs/>
          <w:caps/>
          <w:sz w:val="22"/>
          <w:szCs w:val="22"/>
        </w:rPr>
      </w:pPr>
    </w:p>
    <w:p w14:paraId="3A97208A" w14:textId="1385F985" w:rsidR="00BA58B8" w:rsidRPr="00BA58B8" w:rsidRDefault="00BA58B8" w:rsidP="00BA58B8">
      <w:pPr>
        <w:jc w:val="both"/>
        <w:rPr>
          <w:rFonts w:asciiTheme="minorHAnsi" w:hAnsiTheme="minorHAnsi" w:cstheme="minorHAnsi"/>
          <w:b/>
          <w:sz w:val="22"/>
          <w:szCs w:val="22"/>
        </w:rPr>
      </w:pPr>
      <w:r>
        <w:rPr>
          <w:rFonts w:asciiTheme="minorHAnsi" w:hAnsiTheme="minorHAnsi" w:cstheme="minorHAnsi"/>
          <w:b/>
          <w:sz w:val="22"/>
          <w:szCs w:val="22"/>
        </w:rPr>
        <w:t>D</w:t>
      </w:r>
      <w:r w:rsidRPr="00BA58B8">
        <w:rPr>
          <w:rFonts w:asciiTheme="minorHAnsi" w:hAnsiTheme="minorHAnsi" w:cstheme="minorHAnsi"/>
          <w:b/>
          <w:sz w:val="22"/>
          <w:szCs w:val="22"/>
        </w:rPr>
        <w:t>écret n°2011-</w:t>
      </w:r>
      <w:r w:rsidR="00587EDC">
        <w:rPr>
          <w:rFonts w:asciiTheme="minorHAnsi" w:hAnsiTheme="minorHAnsi" w:cstheme="minorHAnsi"/>
          <w:b/>
          <w:sz w:val="22"/>
          <w:szCs w:val="22"/>
        </w:rPr>
        <w:t>1642</w:t>
      </w:r>
      <w:r w:rsidRPr="00BA58B8">
        <w:rPr>
          <w:rFonts w:asciiTheme="minorHAnsi" w:hAnsiTheme="minorHAnsi" w:cstheme="minorHAnsi"/>
          <w:b/>
          <w:sz w:val="22"/>
          <w:szCs w:val="22"/>
        </w:rPr>
        <w:t xml:space="preserve"> du </w:t>
      </w:r>
      <w:r w:rsidR="00587EDC">
        <w:rPr>
          <w:rFonts w:asciiTheme="minorHAnsi" w:hAnsiTheme="minorHAnsi" w:cstheme="minorHAnsi"/>
          <w:b/>
          <w:sz w:val="22"/>
          <w:szCs w:val="22"/>
        </w:rPr>
        <w:t>2</w:t>
      </w:r>
      <w:r w:rsidRPr="00BA58B8">
        <w:rPr>
          <w:rFonts w:asciiTheme="minorHAnsi" w:hAnsiTheme="minorHAnsi" w:cstheme="minorHAnsi"/>
          <w:b/>
          <w:sz w:val="22"/>
          <w:szCs w:val="22"/>
        </w:rPr>
        <w:t xml:space="preserve">3 </w:t>
      </w:r>
      <w:r w:rsidR="00587EDC">
        <w:rPr>
          <w:rFonts w:asciiTheme="minorHAnsi" w:hAnsiTheme="minorHAnsi" w:cstheme="minorHAnsi"/>
          <w:b/>
          <w:sz w:val="22"/>
          <w:szCs w:val="22"/>
        </w:rPr>
        <w:t>novembre 2011</w:t>
      </w:r>
      <w:r w:rsidRPr="00BA58B8">
        <w:rPr>
          <w:rFonts w:asciiTheme="minorHAnsi" w:hAnsiTheme="minorHAnsi" w:cstheme="minorHAnsi"/>
          <w:b/>
          <w:sz w:val="22"/>
          <w:szCs w:val="22"/>
        </w:rPr>
        <w:t xml:space="preserve"> portant statut particulier du cadre d’emplois des </w:t>
      </w:r>
      <w:r w:rsidR="00587EDC">
        <w:rPr>
          <w:rFonts w:asciiTheme="minorHAnsi" w:hAnsiTheme="minorHAnsi" w:cstheme="minorHAnsi"/>
          <w:b/>
          <w:sz w:val="22"/>
          <w:szCs w:val="22"/>
        </w:rPr>
        <w:t>assistants territoriaux de conservation du patrimoine et des bibliothèques</w:t>
      </w:r>
    </w:p>
    <w:p w14:paraId="74AD489E" w14:textId="77777777" w:rsidR="00C62A20" w:rsidRDefault="00C62A20" w:rsidP="00C62A20">
      <w:pPr>
        <w:jc w:val="both"/>
        <w:rPr>
          <w:rFonts w:asciiTheme="minorHAnsi" w:hAnsiTheme="minorHAnsi" w:cstheme="minorHAnsi"/>
          <w:b/>
          <w:i/>
          <w:color w:val="000000"/>
          <w:sz w:val="22"/>
          <w:szCs w:val="22"/>
          <w:u w:val="single"/>
        </w:rPr>
        <w:sectPr w:rsidR="00C62A20" w:rsidSect="00D1484D">
          <w:footerReference w:type="default" r:id="rId8"/>
          <w:headerReference w:type="first" r:id="rId9"/>
          <w:footerReference w:type="first" r:id="rId10"/>
          <w:pgSz w:w="11906" w:h="16838"/>
          <w:pgMar w:top="851" w:right="851" w:bottom="851" w:left="851" w:header="720" w:footer="386" w:gutter="0"/>
          <w:cols w:space="720"/>
          <w:titlePg/>
          <w:docGrid w:linePitch="272"/>
        </w:sectPr>
      </w:pPr>
    </w:p>
    <w:p w14:paraId="767BC146" w14:textId="073A6832" w:rsidR="00587EDC" w:rsidRPr="00587EDC" w:rsidRDefault="00BA58B8" w:rsidP="00587EDC">
      <w:pPr>
        <w:jc w:val="both"/>
        <w:rPr>
          <w:rFonts w:asciiTheme="minorHAnsi" w:hAnsiTheme="minorHAnsi" w:cstheme="minorHAnsi"/>
          <w:bCs/>
          <w:i/>
          <w:color w:val="000000"/>
          <w:sz w:val="22"/>
          <w:szCs w:val="22"/>
        </w:rPr>
      </w:pPr>
      <w:r w:rsidRPr="00BA58B8">
        <w:rPr>
          <w:rFonts w:asciiTheme="minorHAnsi" w:hAnsiTheme="minorHAnsi" w:cstheme="minorHAnsi"/>
          <w:b/>
          <w:bCs/>
          <w:i/>
          <w:color w:val="000000"/>
          <w:sz w:val="22"/>
          <w:szCs w:val="22"/>
          <w:u w:val="single"/>
        </w:rPr>
        <w:t>Article 3</w:t>
      </w:r>
      <w:r w:rsidRPr="00BA58B8">
        <w:rPr>
          <w:rFonts w:asciiTheme="minorHAnsi" w:hAnsiTheme="minorHAnsi" w:cstheme="minorHAnsi"/>
          <w:b/>
          <w:i/>
          <w:color w:val="000000"/>
          <w:sz w:val="22"/>
          <w:szCs w:val="22"/>
          <w:u w:val="single"/>
        </w:rPr>
        <w:t xml:space="preserve"> </w:t>
      </w:r>
      <w:r w:rsidRPr="00BA58B8">
        <w:rPr>
          <w:rFonts w:asciiTheme="minorHAnsi" w:hAnsiTheme="minorHAnsi" w:cstheme="minorHAnsi"/>
          <w:bCs/>
          <w:i/>
          <w:color w:val="000000"/>
          <w:sz w:val="22"/>
          <w:szCs w:val="22"/>
        </w:rPr>
        <w:t>« </w:t>
      </w:r>
      <w:r w:rsidR="00587EDC" w:rsidRPr="00587EDC">
        <w:rPr>
          <w:rFonts w:asciiTheme="minorHAnsi" w:hAnsiTheme="minorHAnsi" w:cstheme="minorHAnsi"/>
          <w:bCs/>
          <w:i/>
          <w:color w:val="000000"/>
          <w:sz w:val="22"/>
          <w:szCs w:val="22"/>
        </w:rPr>
        <w:t>I</w:t>
      </w:r>
      <w:r w:rsidR="00587EDC">
        <w:rPr>
          <w:rFonts w:asciiTheme="minorHAnsi" w:hAnsiTheme="minorHAnsi" w:cstheme="minorHAnsi"/>
          <w:bCs/>
          <w:i/>
          <w:color w:val="000000"/>
          <w:sz w:val="22"/>
          <w:szCs w:val="22"/>
        </w:rPr>
        <w:t xml:space="preserve"> </w:t>
      </w:r>
      <w:r w:rsidR="00587EDC" w:rsidRPr="00587EDC">
        <w:rPr>
          <w:rFonts w:asciiTheme="minorHAnsi" w:hAnsiTheme="minorHAnsi" w:cstheme="minorHAnsi"/>
          <w:bCs/>
          <w:i/>
          <w:color w:val="000000"/>
          <w:sz w:val="22"/>
          <w:szCs w:val="22"/>
        </w:rPr>
        <w:t>Les membres du cadre d'emplois des assistants territoriaux de conservation du patrimoine et des bibliothèques sont affectés, en fonction de leur formation, dans un service ou établissement correspondant à l'une des spécialités suivantes :</w:t>
      </w:r>
      <w:r w:rsidR="00587EDC">
        <w:rPr>
          <w:rFonts w:asciiTheme="minorHAnsi" w:hAnsiTheme="minorHAnsi" w:cstheme="minorHAnsi"/>
          <w:bCs/>
          <w:i/>
          <w:color w:val="000000"/>
          <w:sz w:val="22"/>
          <w:szCs w:val="22"/>
        </w:rPr>
        <w:t xml:space="preserve"> </w:t>
      </w:r>
      <w:r w:rsidR="00587EDC" w:rsidRPr="00587EDC">
        <w:rPr>
          <w:rFonts w:asciiTheme="minorHAnsi" w:hAnsiTheme="minorHAnsi" w:cstheme="minorHAnsi"/>
          <w:bCs/>
          <w:i/>
          <w:color w:val="000000"/>
          <w:sz w:val="22"/>
          <w:szCs w:val="22"/>
        </w:rPr>
        <w:t>1° Musée ;</w:t>
      </w:r>
      <w:r w:rsidR="00587EDC">
        <w:rPr>
          <w:rFonts w:asciiTheme="minorHAnsi" w:hAnsiTheme="minorHAnsi" w:cstheme="minorHAnsi"/>
          <w:bCs/>
          <w:i/>
          <w:color w:val="000000"/>
          <w:sz w:val="22"/>
          <w:szCs w:val="22"/>
        </w:rPr>
        <w:t xml:space="preserve"> </w:t>
      </w:r>
      <w:r w:rsidR="00587EDC" w:rsidRPr="00587EDC">
        <w:rPr>
          <w:rFonts w:asciiTheme="minorHAnsi" w:hAnsiTheme="minorHAnsi" w:cstheme="minorHAnsi"/>
          <w:bCs/>
          <w:i/>
          <w:color w:val="000000"/>
          <w:sz w:val="22"/>
          <w:szCs w:val="22"/>
        </w:rPr>
        <w:t>2° Bibliothèque ;</w:t>
      </w:r>
      <w:r w:rsidR="00587EDC">
        <w:rPr>
          <w:rFonts w:asciiTheme="minorHAnsi" w:hAnsiTheme="minorHAnsi" w:cstheme="minorHAnsi"/>
          <w:bCs/>
          <w:i/>
          <w:color w:val="000000"/>
          <w:sz w:val="22"/>
          <w:szCs w:val="22"/>
        </w:rPr>
        <w:t xml:space="preserve"> </w:t>
      </w:r>
      <w:r w:rsidR="00587EDC" w:rsidRPr="00587EDC">
        <w:rPr>
          <w:rFonts w:asciiTheme="minorHAnsi" w:hAnsiTheme="minorHAnsi" w:cstheme="minorHAnsi"/>
          <w:bCs/>
          <w:i/>
          <w:color w:val="000000"/>
          <w:sz w:val="22"/>
          <w:szCs w:val="22"/>
        </w:rPr>
        <w:t>3° Archives ;</w:t>
      </w:r>
      <w:r w:rsidR="00587EDC">
        <w:rPr>
          <w:rFonts w:asciiTheme="minorHAnsi" w:hAnsiTheme="minorHAnsi" w:cstheme="minorHAnsi"/>
          <w:bCs/>
          <w:i/>
          <w:color w:val="000000"/>
          <w:sz w:val="22"/>
          <w:szCs w:val="22"/>
        </w:rPr>
        <w:t xml:space="preserve"> </w:t>
      </w:r>
      <w:r w:rsidR="00587EDC" w:rsidRPr="00587EDC">
        <w:rPr>
          <w:rFonts w:asciiTheme="minorHAnsi" w:hAnsiTheme="minorHAnsi" w:cstheme="minorHAnsi"/>
          <w:bCs/>
          <w:i/>
          <w:color w:val="000000"/>
          <w:sz w:val="22"/>
          <w:szCs w:val="22"/>
        </w:rPr>
        <w:t>4° Documentation.</w:t>
      </w:r>
    </w:p>
    <w:p w14:paraId="407743AC" w14:textId="04B297DD" w:rsidR="00BA58B8" w:rsidRPr="00BA58B8" w:rsidRDefault="00587EDC" w:rsidP="00587EDC">
      <w:pPr>
        <w:jc w:val="both"/>
        <w:rPr>
          <w:rFonts w:asciiTheme="minorHAnsi" w:hAnsiTheme="minorHAnsi" w:cstheme="minorHAnsi"/>
          <w:bCs/>
          <w:i/>
          <w:color w:val="000000"/>
          <w:sz w:val="22"/>
          <w:szCs w:val="22"/>
        </w:rPr>
      </w:pPr>
      <w:r w:rsidRPr="00587EDC">
        <w:rPr>
          <w:rFonts w:asciiTheme="minorHAnsi" w:hAnsiTheme="minorHAnsi" w:cstheme="minorHAnsi"/>
          <w:bCs/>
          <w:i/>
          <w:color w:val="000000"/>
          <w:sz w:val="22"/>
          <w:szCs w:val="22"/>
        </w:rPr>
        <w:t xml:space="preserve">Dans chacune de leurs spécialités, ils contribuent au développement d'actions culturelles et éducatives. Ils participent, sous l'autorité d'un supérieur hiérarchique, aux responsabilités dans le traitement, la mise en valeur, la conservation des collections et la recherche documentaire. Ils peuvent être chargés du contrôle et de la bonne exécution des travaux confiés aux fonctionnaires appartenant aux cadres d'emplois de la catégorie C ainsi que de l'encadrement de leurs équipes. </w:t>
      </w:r>
      <w:r w:rsidRPr="00587EDC">
        <w:rPr>
          <w:rFonts w:asciiTheme="minorHAnsi" w:hAnsiTheme="minorHAnsi" w:cstheme="minorHAnsi"/>
          <w:bCs/>
          <w:i/>
          <w:color w:val="000000"/>
          <w:sz w:val="22"/>
          <w:szCs w:val="22"/>
        </w:rPr>
        <w:t>Lorsqu'ils sont affectés dans les bibliothèques, ils participent à la promotion de la lecture publique.</w:t>
      </w:r>
    </w:p>
    <w:p w14:paraId="41DB5590" w14:textId="43EF6D1C" w:rsidR="00BA58B8" w:rsidRPr="00BA58B8" w:rsidRDefault="00587EDC" w:rsidP="00587EDC">
      <w:pPr>
        <w:jc w:val="both"/>
        <w:rPr>
          <w:rFonts w:asciiTheme="minorHAnsi" w:hAnsiTheme="minorHAnsi" w:cstheme="minorHAnsi"/>
          <w:bCs/>
          <w:i/>
          <w:color w:val="000000"/>
          <w:sz w:val="22"/>
          <w:szCs w:val="22"/>
        </w:rPr>
      </w:pPr>
      <w:r w:rsidRPr="00587EDC">
        <w:rPr>
          <w:rFonts w:asciiTheme="minorHAnsi" w:hAnsiTheme="minorHAnsi" w:cstheme="minorHAnsi"/>
          <w:bCs/>
          <w:i/>
          <w:color w:val="000000"/>
          <w:sz w:val="22"/>
          <w:szCs w:val="22"/>
        </w:rPr>
        <w:t>II</w:t>
      </w:r>
      <w:r>
        <w:rPr>
          <w:rFonts w:asciiTheme="minorHAnsi" w:hAnsiTheme="minorHAnsi" w:cstheme="minorHAnsi"/>
          <w:bCs/>
          <w:i/>
          <w:color w:val="000000"/>
          <w:sz w:val="22"/>
          <w:szCs w:val="22"/>
        </w:rPr>
        <w:t xml:space="preserve"> </w:t>
      </w:r>
      <w:r w:rsidRPr="00587EDC">
        <w:rPr>
          <w:rFonts w:asciiTheme="minorHAnsi" w:hAnsiTheme="minorHAnsi" w:cstheme="minorHAnsi"/>
          <w:bCs/>
          <w:i/>
          <w:color w:val="000000"/>
          <w:sz w:val="22"/>
          <w:szCs w:val="22"/>
        </w:rPr>
        <w:t>Les titulaires des grades d'assistant de conservation principal de 2e classe et d'assistant de conservation principal de 1re classe ont vocation à occuper des emplois qui, relevant des spécialités mentionnées au I, correspondent à un niveau particulier d'expertise.</w:t>
      </w:r>
      <w:r w:rsidRPr="00587EDC">
        <w:rPr>
          <w:rFonts w:asciiTheme="minorHAnsi" w:hAnsiTheme="minorHAnsi" w:cstheme="minorHAnsi"/>
          <w:bCs/>
          <w:i/>
          <w:color w:val="000000"/>
          <w:sz w:val="22"/>
          <w:szCs w:val="22"/>
        </w:rPr>
        <w:br/>
        <w:t>Ils participent à la conception, au développement et à la mise en œuvre des projets culturels du service ou de l'établissement.</w:t>
      </w:r>
      <w:r w:rsidRPr="00587EDC">
        <w:rPr>
          <w:rFonts w:asciiTheme="minorHAnsi" w:hAnsiTheme="minorHAnsi" w:cstheme="minorHAnsi"/>
          <w:bCs/>
          <w:i/>
          <w:color w:val="000000"/>
          <w:sz w:val="22"/>
          <w:szCs w:val="22"/>
        </w:rPr>
        <w:br/>
        <w:t>Ils peuvent diriger des services ou des établissements lorsque la direction de ces derniers par un agent de catégorie A n'apparaît pas nécessaire. Dans les services ou établissements dirigés par des personnels de catégorie A, ils ont vocation à être adjoints au responsable du service ou de l'établissement et à participer à des activités de coordination</w:t>
      </w:r>
      <w:r>
        <w:rPr>
          <w:rFonts w:asciiTheme="minorHAnsi" w:hAnsiTheme="minorHAnsi" w:cstheme="minorHAnsi"/>
          <w:bCs/>
          <w:i/>
          <w:color w:val="000000"/>
          <w:sz w:val="22"/>
          <w:szCs w:val="22"/>
        </w:rPr>
        <w:t xml:space="preserve"> </w:t>
      </w:r>
      <w:r w:rsidR="00BA58B8" w:rsidRPr="00BA58B8">
        <w:rPr>
          <w:rFonts w:asciiTheme="minorHAnsi" w:hAnsiTheme="minorHAnsi" w:cstheme="minorHAnsi"/>
          <w:bCs/>
          <w:i/>
          <w:color w:val="000000"/>
          <w:sz w:val="22"/>
          <w:szCs w:val="22"/>
        </w:rPr>
        <w:t>».</w:t>
      </w:r>
    </w:p>
    <w:p w14:paraId="36C7D933" w14:textId="77777777" w:rsidR="00C62A20" w:rsidRDefault="00C62A20" w:rsidP="00D47E9B">
      <w:pPr>
        <w:rPr>
          <w:rFonts w:ascii="Arial" w:hAnsi="Arial" w:cs="Arial"/>
          <w:color w:val="000000"/>
        </w:rPr>
        <w:sectPr w:rsidR="00C62A20" w:rsidSect="00A32F0A">
          <w:type w:val="continuous"/>
          <w:pgSz w:w="11906" w:h="16838"/>
          <w:pgMar w:top="851" w:right="851" w:bottom="851" w:left="851" w:header="720" w:footer="386" w:gutter="0"/>
          <w:cols w:num="2" w:space="284"/>
        </w:sectPr>
      </w:pPr>
    </w:p>
    <w:p w14:paraId="184A076C" w14:textId="77777777" w:rsidR="00E94F84" w:rsidRPr="00046470" w:rsidRDefault="00E94F84" w:rsidP="00D47E9B">
      <w:pPr>
        <w:rPr>
          <w:rFonts w:ascii="Arial" w:hAnsi="Arial" w:cs="Arial"/>
          <w:color w:val="000000"/>
        </w:rPr>
      </w:pPr>
    </w:p>
    <w:tbl>
      <w:tblPr>
        <w:tblW w:w="1025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000" w:firstRow="0" w:lastRow="0" w:firstColumn="0" w:lastColumn="0" w:noHBand="0" w:noVBand="0"/>
      </w:tblPr>
      <w:tblGrid>
        <w:gridCol w:w="3256"/>
        <w:gridCol w:w="6999"/>
      </w:tblGrid>
      <w:tr w:rsidR="00D47E9B" w:rsidRPr="007E0D08" w14:paraId="6880C9AC" w14:textId="77777777" w:rsidTr="00B60B20">
        <w:trPr>
          <w:trHeight w:val="1417"/>
        </w:trPr>
        <w:tc>
          <w:tcPr>
            <w:tcW w:w="10255" w:type="dxa"/>
            <w:gridSpan w:val="2"/>
            <w:shd w:val="clear" w:color="auto" w:fill="384B8F"/>
            <w:noWrap/>
            <w:tcMar>
              <w:top w:w="15" w:type="dxa"/>
              <w:left w:w="15" w:type="dxa"/>
              <w:bottom w:w="0" w:type="dxa"/>
              <w:right w:w="15" w:type="dxa"/>
            </w:tcMar>
            <w:vAlign w:val="center"/>
          </w:tcPr>
          <w:p w14:paraId="46879282" w14:textId="756460BA" w:rsidR="0062294E" w:rsidRDefault="004638CF" w:rsidP="00E94F84">
            <w:pPr>
              <w:jc w:val="center"/>
              <w:rPr>
                <w:rFonts w:ascii="Calibri" w:hAnsi="Calibri" w:cs="Calibri"/>
                <w:b/>
                <w:color w:val="FFFFFF" w:themeColor="background1"/>
                <w:sz w:val="24"/>
                <w:szCs w:val="24"/>
              </w:rPr>
            </w:pPr>
            <w:r w:rsidRPr="002B611A">
              <w:rPr>
                <w:rFonts w:ascii="Calibri" w:hAnsi="Calibri" w:cs="Calibri"/>
                <w:b/>
                <w:color w:val="FFFFFF" w:themeColor="background1"/>
                <w:sz w:val="24"/>
                <w:szCs w:val="24"/>
              </w:rPr>
              <w:t>DETAILS DES TACHES PRINCIPALES DE L’AGENT</w:t>
            </w:r>
          </w:p>
          <w:p w14:paraId="26DFADDE" w14:textId="77777777" w:rsidR="00BA58B8" w:rsidRPr="00BA58B8" w:rsidRDefault="00BA58B8" w:rsidP="00E94F84">
            <w:pPr>
              <w:jc w:val="center"/>
              <w:rPr>
                <w:rFonts w:ascii="Calibri" w:hAnsi="Calibri" w:cs="Calibri"/>
                <w:b/>
                <w:color w:val="FFFFFF" w:themeColor="background1"/>
                <w:sz w:val="18"/>
                <w:szCs w:val="18"/>
              </w:rPr>
            </w:pPr>
          </w:p>
          <w:p w14:paraId="0BDAEB47" w14:textId="464EB118" w:rsidR="00D47E9B" w:rsidRPr="00BA58B8" w:rsidRDefault="00BA58B8" w:rsidP="00493FC6">
            <w:pPr>
              <w:rPr>
                <w:rFonts w:ascii="Calibri" w:hAnsi="Calibri" w:cs="Calibri"/>
                <w:b/>
                <w:bCs/>
                <w:color w:val="FFFFFF" w:themeColor="background1"/>
                <w:sz w:val="22"/>
                <w:szCs w:val="22"/>
              </w:rPr>
            </w:pPr>
            <w:r w:rsidRPr="00BA58B8">
              <w:rPr>
                <w:rFonts w:ascii="Calibri" w:hAnsi="Calibri" w:cs="Calibri"/>
                <w:b/>
                <w:bCs/>
                <w:color w:val="FFFFFF" w:themeColor="background1"/>
                <w:sz w:val="22"/>
                <w:szCs w:val="22"/>
              </w:rPr>
              <w:t xml:space="preserve">Les membres du cadre d’emplois des </w:t>
            </w:r>
            <w:r w:rsidR="00075D53">
              <w:rPr>
                <w:rFonts w:ascii="Calibri" w:hAnsi="Calibri" w:cs="Calibri"/>
                <w:b/>
                <w:bCs/>
                <w:color w:val="FFFFFF" w:themeColor="background1"/>
                <w:sz w:val="22"/>
                <w:szCs w:val="22"/>
              </w:rPr>
              <w:t>ass</w:t>
            </w:r>
            <w:r w:rsidR="00493FC6">
              <w:rPr>
                <w:rFonts w:ascii="Calibri" w:hAnsi="Calibri" w:cs="Calibri"/>
                <w:b/>
                <w:bCs/>
                <w:color w:val="FFFFFF" w:themeColor="background1"/>
                <w:sz w:val="22"/>
                <w:szCs w:val="22"/>
              </w:rPr>
              <w:t>istants de conservation du patrimoine et des bibliothèques</w:t>
            </w:r>
            <w:r w:rsidRPr="00BA58B8">
              <w:rPr>
                <w:rFonts w:ascii="Calibri" w:hAnsi="Calibri" w:cs="Calibri"/>
                <w:b/>
                <w:bCs/>
                <w:color w:val="FFFFFF" w:themeColor="background1"/>
                <w:sz w:val="22"/>
                <w:szCs w:val="22"/>
              </w:rPr>
              <w:t xml:space="preserve"> </w:t>
            </w:r>
            <w:r w:rsidR="00493FC6">
              <w:rPr>
                <w:rFonts w:ascii="Calibri" w:hAnsi="Calibri" w:cs="Calibri"/>
                <w:b/>
                <w:bCs/>
                <w:color w:val="FFFFFF" w:themeColor="background1"/>
                <w:sz w:val="22"/>
                <w:szCs w:val="22"/>
              </w:rPr>
              <w:t xml:space="preserve">contribuent au développement d’actions culturelles et éducatives dans les </w:t>
            </w:r>
            <w:r w:rsidR="00587EDC">
              <w:rPr>
                <w:rFonts w:ascii="Calibri" w:hAnsi="Calibri" w:cs="Calibri"/>
                <w:b/>
                <w:bCs/>
                <w:color w:val="FFFFFF" w:themeColor="background1"/>
                <w:sz w:val="22"/>
                <w:szCs w:val="22"/>
              </w:rPr>
              <w:t>musée</w:t>
            </w:r>
            <w:r w:rsidR="00493FC6">
              <w:rPr>
                <w:rFonts w:ascii="Calibri" w:hAnsi="Calibri" w:cs="Calibri"/>
                <w:b/>
                <w:bCs/>
                <w:color w:val="FFFFFF" w:themeColor="background1"/>
                <w:sz w:val="22"/>
                <w:szCs w:val="22"/>
              </w:rPr>
              <w:t>s</w:t>
            </w:r>
            <w:r w:rsidR="00587EDC">
              <w:rPr>
                <w:rFonts w:ascii="Calibri" w:hAnsi="Calibri" w:cs="Calibri"/>
                <w:b/>
                <w:bCs/>
                <w:color w:val="FFFFFF" w:themeColor="background1"/>
                <w:sz w:val="22"/>
                <w:szCs w:val="22"/>
              </w:rPr>
              <w:t>, bibliothèque</w:t>
            </w:r>
            <w:r w:rsidR="00493FC6">
              <w:rPr>
                <w:rFonts w:ascii="Calibri" w:hAnsi="Calibri" w:cs="Calibri"/>
                <w:b/>
                <w:bCs/>
                <w:color w:val="FFFFFF" w:themeColor="background1"/>
                <w:sz w:val="22"/>
                <w:szCs w:val="22"/>
              </w:rPr>
              <w:t>s</w:t>
            </w:r>
            <w:r w:rsidR="00587EDC">
              <w:rPr>
                <w:rFonts w:ascii="Calibri" w:hAnsi="Calibri" w:cs="Calibri"/>
                <w:b/>
                <w:bCs/>
                <w:color w:val="FFFFFF" w:themeColor="background1"/>
                <w:sz w:val="22"/>
                <w:szCs w:val="22"/>
              </w:rPr>
              <w:t>, archives et documentation</w:t>
            </w:r>
            <w:r w:rsidR="00493FC6">
              <w:rPr>
                <w:rFonts w:ascii="Calibri" w:hAnsi="Calibri" w:cs="Calibri"/>
                <w:b/>
                <w:bCs/>
                <w:color w:val="FFFFFF" w:themeColor="background1"/>
                <w:sz w:val="22"/>
                <w:szCs w:val="22"/>
              </w:rPr>
              <w:t>s</w:t>
            </w:r>
            <w:r w:rsidRPr="00BA58B8">
              <w:rPr>
                <w:rFonts w:ascii="Calibri" w:hAnsi="Calibri" w:cs="Calibri"/>
                <w:b/>
                <w:bCs/>
                <w:color w:val="FFFFFF" w:themeColor="background1"/>
                <w:sz w:val="22"/>
                <w:szCs w:val="22"/>
              </w:rPr>
              <w:t>.</w:t>
            </w:r>
          </w:p>
        </w:tc>
      </w:tr>
      <w:tr w:rsidR="002B611A" w:rsidRPr="007E0D08" w14:paraId="42CF0031" w14:textId="77777777" w:rsidTr="006D616C">
        <w:trPr>
          <w:trHeight w:val="737"/>
        </w:trPr>
        <w:tc>
          <w:tcPr>
            <w:tcW w:w="10255" w:type="dxa"/>
            <w:gridSpan w:val="2"/>
            <w:shd w:val="clear" w:color="auto" w:fill="auto"/>
            <w:noWrap/>
            <w:tcMar>
              <w:top w:w="15" w:type="dxa"/>
              <w:left w:w="15" w:type="dxa"/>
              <w:bottom w:w="0" w:type="dxa"/>
              <w:right w:w="15" w:type="dxa"/>
            </w:tcMar>
            <w:vAlign w:val="center"/>
          </w:tcPr>
          <w:p w14:paraId="3227FAD8" w14:textId="22E2A9D4" w:rsidR="002B611A" w:rsidRPr="00C24652" w:rsidRDefault="00C24652" w:rsidP="0062294E">
            <w:pPr>
              <w:jc w:val="both"/>
              <w:rPr>
                <w:rFonts w:ascii="Calibri" w:hAnsi="Calibri" w:cs="Calibri"/>
                <w:b/>
                <w:color w:val="000000"/>
                <w:sz w:val="22"/>
                <w:szCs w:val="22"/>
              </w:rPr>
            </w:pPr>
            <w:r w:rsidRPr="00C24652">
              <w:rPr>
                <w:rFonts w:ascii="Calibri" w:hAnsi="Calibri" w:cs="Calibri"/>
                <w:b/>
                <w:sz w:val="22"/>
                <w:szCs w:val="22"/>
              </w:rPr>
              <w:t xml:space="preserve">Veuillez indiquer précisément pour chaque rubrique les tâches effectuées </w:t>
            </w:r>
            <w:r w:rsidR="0062294E" w:rsidRPr="00C24652">
              <w:rPr>
                <w:rFonts w:ascii="Calibri" w:hAnsi="Calibri" w:cs="Calibri"/>
                <w:b/>
                <w:sz w:val="22"/>
                <w:szCs w:val="22"/>
              </w:rPr>
              <w:t xml:space="preserve">ou envisagées </w:t>
            </w:r>
            <w:r w:rsidRPr="00C24652">
              <w:rPr>
                <w:rFonts w:ascii="Calibri" w:hAnsi="Calibri" w:cs="Calibri"/>
                <w:b/>
                <w:sz w:val="22"/>
                <w:szCs w:val="22"/>
              </w:rPr>
              <w:t>par l’agent dans l’hypothèse d’une nomination au grade d’</w:t>
            </w:r>
            <w:r w:rsidR="00493FC6">
              <w:rPr>
                <w:rFonts w:ascii="Calibri" w:hAnsi="Calibri" w:cs="Calibri"/>
                <w:b/>
                <w:sz w:val="22"/>
                <w:szCs w:val="22"/>
              </w:rPr>
              <w:t>assistant de conservation</w:t>
            </w:r>
            <w:r w:rsidR="0062294E">
              <w:rPr>
                <w:rFonts w:ascii="Calibri" w:hAnsi="Calibri" w:cs="Calibri"/>
                <w:b/>
                <w:sz w:val="22"/>
                <w:szCs w:val="22"/>
              </w:rPr>
              <w:t> :</w:t>
            </w:r>
          </w:p>
        </w:tc>
      </w:tr>
      <w:tr w:rsidR="00D47E9B" w:rsidRPr="007E0D08" w14:paraId="7603BB9E" w14:textId="77777777" w:rsidTr="0064245A">
        <w:trPr>
          <w:trHeight w:hRule="exact" w:val="4253"/>
        </w:trPr>
        <w:tc>
          <w:tcPr>
            <w:tcW w:w="3256" w:type="dxa"/>
            <w:shd w:val="clear" w:color="auto" w:fill="auto"/>
            <w:noWrap/>
            <w:tcMar>
              <w:top w:w="15" w:type="dxa"/>
              <w:left w:w="15" w:type="dxa"/>
              <w:bottom w:w="0" w:type="dxa"/>
              <w:right w:w="15" w:type="dxa"/>
            </w:tcMar>
            <w:vAlign w:val="center"/>
          </w:tcPr>
          <w:p w14:paraId="7014CE79" w14:textId="77777777" w:rsidR="00877684" w:rsidRPr="00877684" w:rsidRDefault="00877684" w:rsidP="006D616C">
            <w:pPr>
              <w:spacing w:line="276" w:lineRule="auto"/>
              <w:rPr>
                <w:rFonts w:ascii="Calibri" w:hAnsi="Calibri" w:cs="Calibri"/>
                <w:b/>
                <w:iCs/>
                <w:sz w:val="22"/>
                <w:szCs w:val="22"/>
                <w:u w:val="single"/>
              </w:rPr>
            </w:pPr>
            <w:r w:rsidRPr="00877684">
              <w:rPr>
                <w:rFonts w:ascii="Calibri" w:hAnsi="Calibri" w:cs="Calibri"/>
                <w:b/>
                <w:iCs/>
                <w:sz w:val="22"/>
                <w:szCs w:val="22"/>
                <w:u w:val="single"/>
              </w:rPr>
              <w:t>Encadrement</w:t>
            </w:r>
            <w:r w:rsidRPr="00877684">
              <w:rPr>
                <w:rFonts w:ascii="Calibri" w:hAnsi="Calibri" w:cs="Calibri"/>
                <w:b/>
                <w:iCs/>
                <w:sz w:val="22"/>
                <w:szCs w:val="22"/>
              </w:rPr>
              <w:t> :</w:t>
            </w:r>
          </w:p>
          <w:p w14:paraId="6941F04A" w14:textId="77777777" w:rsidR="00877684" w:rsidRPr="00877684" w:rsidRDefault="00877684" w:rsidP="006D616C">
            <w:pPr>
              <w:spacing w:line="276" w:lineRule="auto"/>
              <w:rPr>
                <w:rFonts w:ascii="Calibri" w:hAnsi="Calibri" w:cs="Calibri"/>
                <w:iCs/>
                <w:sz w:val="22"/>
                <w:szCs w:val="22"/>
              </w:rPr>
            </w:pPr>
          </w:p>
          <w:p w14:paraId="21AC3C4C" w14:textId="0FDDCE9A" w:rsidR="00877684" w:rsidRPr="00877684" w:rsidRDefault="00877684" w:rsidP="006D616C">
            <w:pPr>
              <w:spacing w:line="276" w:lineRule="auto"/>
              <w:rPr>
                <w:rFonts w:ascii="Calibri" w:hAnsi="Calibri" w:cs="Calibri"/>
                <w:iCs/>
                <w:sz w:val="22"/>
                <w:szCs w:val="22"/>
              </w:rPr>
            </w:pPr>
            <w:r>
              <w:rPr>
                <w:rFonts w:ascii="Calibri" w:hAnsi="Calibri" w:cs="Calibri"/>
                <w:iCs/>
                <w:sz w:val="22"/>
                <w:szCs w:val="22"/>
              </w:rPr>
              <w:t>-</w:t>
            </w:r>
            <w:r w:rsidRPr="00877684">
              <w:rPr>
                <w:rFonts w:ascii="Calibri" w:hAnsi="Calibri" w:cs="Calibri"/>
                <w:iCs/>
                <w:sz w:val="22"/>
                <w:szCs w:val="22"/>
              </w:rPr>
              <w:t>Encadrement d’agents de catégorie C.</w:t>
            </w:r>
          </w:p>
          <w:p w14:paraId="6791FB49" w14:textId="77777777" w:rsidR="00877684" w:rsidRPr="00877684" w:rsidRDefault="00877684" w:rsidP="006D616C">
            <w:pPr>
              <w:spacing w:line="276" w:lineRule="auto"/>
              <w:rPr>
                <w:rFonts w:ascii="Calibri" w:hAnsi="Calibri" w:cs="Calibri"/>
                <w:iCs/>
                <w:sz w:val="22"/>
                <w:szCs w:val="22"/>
              </w:rPr>
            </w:pPr>
          </w:p>
          <w:p w14:paraId="66620AE4" w14:textId="4B4B9A46" w:rsidR="00877684" w:rsidRPr="00877684" w:rsidRDefault="00877684" w:rsidP="006D616C">
            <w:pPr>
              <w:spacing w:line="276" w:lineRule="auto"/>
              <w:rPr>
                <w:rFonts w:ascii="Calibri" w:hAnsi="Calibri" w:cs="Calibri"/>
                <w:iCs/>
                <w:sz w:val="22"/>
                <w:szCs w:val="22"/>
              </w:rPr>
            </w:pPr>
            <w:r>
              <w:rPr>
                <w:rFonts w:ascii="Calibri" w:hAnsi="Calibri" w:cs="Calibri"/>
                <w:iCs/>
                <w:sz w:val="22"/>
                <w:szCs w:val="22"/>
              </w:rPr>
              <w:t>-</w:t>
            </w:r>
            <w:r w:rsidRPr="00877684">
              <w:rPr>
                <w:rFonts w:ascii="Calibri" w:hAnsi="Calibri" w:cs="Calibri"/>
                <w:iCs/>
                <w:sz w:val="22"/>
                <w:szCs w:val="22"/>
              </w:rPr>
              <w:t>Mission d'adjoints au responsable de service.</w:t>
            </w:r>
          </w:p>
          <w:p w14:paraId="31DB0C86" w14:textId="77777777" w:rsidR="00877684" w:rsidRPr="00877684" w:rsidRDefault="00877684" w:rsidP="006D616C">
            <w:pPr>
              <w:spacing w:line="276" w:lineRule="auto"/>
              <w:rPr>
                <w:rFonts w:ascii="Calibri" w:hAnsi="Calibri" w:cs="Calibri"/>
                <w:iCs/>
                <w:sz w:val="22"/>
                <w:szCs w:val="22"/>
              </w:rPr>
            </w:pPr>
          </w:p>
          <w:p w14:paraId="3B7C49D8" w14:textId="77777777" w:rsidR="00877684" w:rsidRPr="00877684" w:rsidRDefault="00877684" w:rsidP="006D616C">
            <w:pPr>
              <w:spacing w:line="276" w:lineRule="auto"/>
              <w:rPr>
                <w:rFonts w:ascii="Calibri" w:hAnsi="Calibri" w:cs="Calibri"/>
                <w:bCs/>
                <w:sz w:val="22"/>
                <w:szCs w:val="22"/>
                <w:u w:val="single"/>
              </w:rPr>
            </w:pPr>
            <w:r w:rsidRPr="00877684">
              <w:rPr>
                <w:rFonts w:ascii="Calibri" w:hAnsi="Calibri" w:cs="Calibri"/>
                <w:bCs/>
                <w:sz w:val="22"/>
                <w:szCs w:val="22"/>
                <w:u w:val="single"/>
              </w:rPr>
              <w:t xml:space="preserve">Préciser le nombre </w:t>
            </w:r>
          </w:p>
          <w:p w14:paraId="512CBBBB" w14:textId="2A29C327" w:rsidR="00D47E9B" w:rsidRPr="00AF4AE4" w:rsidRDefault="00877684" w:rsidP="006D616C">
            <w:pPr>
              <w:spacing w:line="276" w:lineRule="auto"/>
              <w:rPr>
                <w:rFonts w:ascii="Arial" w:hAnsi="Arial" w:cs="Arial"/>
                <w:iCs/>
              </w:rPr>
            </w:pPr>
            <w:proofErr w:type="gramStart"/>
            <w:r w:rsidRPr="00877684">
              <w:rPr>
                <w:rFonts w:ascii="Calibri" w:hAnsi="Calibri" w:cs="Calibri"/>
                <w:bCs/>
                <w:sz w:val="22"/>
                <w:szCs w:val="22"/>
                <w:u w:val="single"/>
              </w:rPr>
              <w:t>et</w:t>
            </w:r>
            <w:proofErr w:type="gramEnd"/>
            <w:r w:rsidRPr="00877684">
              <w:rPr>
                <w:rFonts w:ascii="Calibri" w:hAnsi="Calibri" w:cs="Calibri"/>
                <w:bCs/>
                <w:sz w:val="22"/>
                <w:szCs w:val="22"/>
                <w:u w:val="single"/>
              </w:rPr>
              <w:t xml:space="preserve"> </w:t>
            </w:r>
            <w:smartTag w:uri="urn:schemas-microsoft-com:office:smarttags" w:element="PersonName">
              <w:smartTagPr>
                <w:attr w:name="ProductID" w:val="LA QUALITE DES AGENTS"/>
              </w:smartTagPr>
              <w:r w:rsidRPr="00877684">
                <w:rPr>
                  <w:rFonts w:ascii="Calibri" w:hAnsi="Calibri" w:cs="Calibri"/>
                  <w:bCs/>
                  <w:sz w:val="22"/>
                  <w:szCs w:val="22"/>
                  <w:u w:val="single"/>
                </w:rPr>
                <w:t>la qualité des agents</w:t>
              </w:r>
            </w:smartTag>
            <w:r w:rsidRPr="00877684">
              <w:rPr>
                <w:rFonts w:ascii="Calibri" w:hAnsi="Calibri" w:cs="Calibri"/>
                <w:bCs/>
                <w:sz w:val="22"/>
                <w:szCs w:val="22"/>
                <w:u w:val="single"/>
              </w:rPr>
              <w:t xml:space="preserve"> encadrés</w:t>
            </w:r>
          </w:p>
        </w:tc>
        <w:tc>
          <w:tcPr>
            <w:tcW w:w="6999" w:type="dxa"/>
            <w:shd w:val="clear" w:color="auto" w:fill="auto"/>
            <w:noWrap/>
            <w:tcMar>
              <w:top w:w="15" w:type="dxa"/>
              <w:left w:w="15" w:type="dxa"/>
              <w:bottom w:w="0" w:type="dxa"/>
              <w:right w:w="15" w:type="dxa"/>
            </w:tcMar>
          </w:tcPr>
          <w:p w14:paraId="7C218C78" w14:textId="75F015BA" w:rsidR="00893533" w:rsidRPr="00893533" w:rsidRDefault="0063081D" w:rsidP="00893533">
            <w:pPr>
              <w:rPr>
                <w:rFonts w:ascii="Calibri" w:hAnsi="Calibri" w:cs="Arial"/>
                <w:sz w:val="22"/>
              </w:rPr>
            </w:pPr>
            <w:r>
              <w:rPr>
                <w:rFonts w:ascii="Calibri" w:hAnsi="Calibri" w:cs="Arial"/>
                <w:sz w:val="22"/>
              </w:rPr>
              <w:fldChar w:fldCharType="begin">
                <w:ffData>
                  <w:name w:val="Texte1"/>
                  <w:enabled/>
                  <w:calcOnExit w:val="0"/>
                  <w:textInput>
                    <w:maxLength w:val="3000"/>
                  </w:textInput>
                </w:ffData>
              </w:fldChar>
            </w:r>
            <w:bookmarkStart w:id="0" w:name="Texte1"/>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0"/>
          </w:p>
          <w:p w14:paraId="576C6FA4" w14:textId="77777777" w:rsidR="00D47E9B" w:rsidRPr="007E0D08" w:rsidRDefault="00D47E9B" w:rsidP="00893533">
            <w:pPr>
              <w:rPr>
                <w:rFonts w:ascii="Arial" w:hAnsi="Arial" w:cs="Arial"/>
              </w:rPr>
            </w:pPr>
          </w:p>
        </w:tc>
      </w:tr>
      <w:tr w:rsidR="003B4142" w:rsidRPr="007E0D08" w14:paraId="1925F4E7" w14:textId="77777777" w:rsidTr="006D616C">
        <w:trPr>
          <w:trHeight w:hRule="exact" w:val="2892"/>
        </w:trPr>
        <w:tc>
          <w:tcPr>
            <w:tcW w:w="3256" w:type="dxa"/>
            <w:shd w:val="clear" w:color="auto" w:fill="auto"/>
            <w:noWrap/>
            <w:tcMar>
              <w:top w:w="15" w:type="dxa"/>
              <w:left w:w="15" w:type="dxa"/>
              <w:bottom w:w="0" w:type="dxa"/>
              <w:right w:w="15" w:type="dxa"/>
            </w:tcMar>
            <w:vAlign w:val="center"/>
          </w:tcPr>
          <w:p w14:paraId="324536B0" w14:textId="77777777" w:rsidR="00877684" w:rsidRPr="00877684" w:rsidRDefault="00877684" w:rsidP="006D616C">
            <w:pPr>
              <w:rPr>
                <w:rFonts w:asciiTheme="minorHAnsi" w:hAnsiTheme="minorHAnsi" w:cstheme="minorHAnsi"/>
                <w:color w:val="000000"/>
                <w:sz w:val="22"/>
                <w:szCs w:val="22"/>
              </w:rPr>
            </w:pPr>
          </w:p>
          <w:p w14:paraId="26A8585F" w14:textId="60FD4675" w:rsidR="00877684" w:rsidRPr="00493FC6" w:rsidRDefault="00493FC6" w:rsidP="006D616C">
            <w:pPr>
              <w:rPr>
                <w:rFonts w:asciiTheme="minorHAnsi" w:hAnsiTheme="minorHAnsi" w:cstheme="minorHAnsi"/>
                <w:color w:val="000000"/>
              </w:rPr>
            </w:pPr>
            <w:r>
              <w:rPr>
                <w:rFonts w:asciiTheme="minorHAnsi" w:hAnsiTheme="minorHAnsi" w:cstheme="minorHAnsi"/>
                <w:bCs/>
                <w:color w:val="000000"/>
                <w:sz w:val="22"/>
                <w:szCs w:val="22"/>
              </w:rPr>
              <w:t>T</w:t>
            </w:r>
            <w:r w:rsidRPr="00493FC6">
              <w:rPr>
                <w:rFonts w:asciiTheme="minorHAnsi" w:hAnsiTheme="minorHAnsi" w:cstheme="minorHAnsi"/>
                <w:bCs/>
                <w:color w:val="000000"/>
                <w:sz w:val="22"/>
                <w:szCs w:val="22"/>
              </w:rPr>
              <w:t xml:space="preserve">raitement, mise en valeur, conservation des collections </w:t>
            </w:r>
          </w:p>
          <w:p w14:paraId="4188E4D4" w14:textId="77777777" w:rsidR="00877684" w:rsidRPr="00877684" w:rsidRDefault="00877684" w:rsidP="006D616C">
            <w:pPr>
              <w:spacing w:line="276" w:lineRule="auto"/>
              <w:rPr>
                <w:rFonts w:asciiTheme="minorHAnsi" w:hAnsiTheme="minorHAnsi" w:cstheme="minorHAnsi"/>
                <w:color w:val="000000"/>
                <w:sz w:val="22"/>
                <w:szCs w:val="22"/>
              </w:rPr>
            </w:pPr>
          </w:p>
          <w:p w14:paraId="79FBBDE3" w14:textId="53499E62" w:rsidR="003B4142" w:rsidRPr="003B4142" w:rsidRDefault="003B4142" w:rsidP="006D616C">
            <w:pPr>
              <w:rPr>
                <w:rFonts w:asciiTheme="minorHAnsi" w:hAnsiTheme="minorHAnsi" w:cstheme="minorHAnsi"/>
                <w:color w:val="000000"/>
              </w:rPr>
            </w:pPr>
          </w:p>
        </w:tc>
        <w:tc>
          <w:tcPr>
            <w:tcW w:w="6999" w:type="dxa"/>
            <w:shd w:val="clear" w:color="auto" w:fill="auto"/>
            <w:noWrap/>
            <w:tcMar>
              <w:top w:w="15" w:type="dxa"/>
              <w:left w:w="15" w:type="dxa"/>
              <w:bottom w:w="0" w:type="dxa"/>
              <w:right w:w="15" w:type="dxa"/>
            </w:tcMar>
          </w:tcPr>
          <w:p w14:paraId="3E522FB2" w14:textId="2D8E0F64" w:rsidR="003B4142" w:rsidRDefault="0063081D" w:rsidP="003B4142">
            <w:pPr>
              <w:rPr>
                <w:rFonts w:ascii="Calibri" w:hAnsi="Calibri" w:cs="Arial"/>
                <w:sz w:val="22"/>
              </w:rPr>
            </w:pPr>
            <w:r>
              <w:rPr>
                <w:rFonts w:ascii="Calibri" w:hAnsi="Calibri" w:cs="Arial"/>
                <w:sz w:val="22"/>
              </w:rPr>
              <w:fldChar w:fldCharType="begin">
                <w:ffData>
                  <w:name w:val="Texte2"/>
                  <w:enabled/>
                  <w:calcOnExit w:val="0"/>
                  <w:textInput>
                    <w:maxLength w:val="3000"/>
                  </w:textInput>
                </w:ffData>
              </w:fldChar>
            </w:r>
            <w:bookmarkStart w:id="1" w:name="Texte2"/>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1"/>
          </w:p>
          <w:p w14:paraId="49B0A7E6" w14:textId="77777777" w:rsidR="003B4142" w:rsidRPr="00893533" w:rsidRDefault="003B4142" w:rsidP="00893533">
            <w:pPr>
              <w:rPr>
                <w:rFonts w:ascii="Calibri" w:hAnsi="Calibri" w:cs="Arial"/>
                <w:sz w:val="22"/>
              </w:rPr>
            </w:pPr>
          </w:p>
        </w:tc>
      </w:tr>
      <w:tr w:rsidR="003B4142" w:rsidRPr="007E0D08" w14:paraId="6B9CC0E4" w14:textId="77777777" w:rsidTr="006D616C">
        <w:trPr>
          <w:trHeight w:hRule="exact" w:val="2892"/>
        </w:trPr>
        <w:tc>
          <w:tcPr>
            <w:tcW w:w="3256" w:type="dxa"/>
            <w:shd w:val="clear" w:color="auto" w:fill="auto"/>
            <w:noWrap/>
            <w:tcMar>
              <w:top w:w="15" w:type="dxa"/>
              <w:left w:w="15" w:type="dxa"/>
              <w:bottom w:w="0" w:type="dxa"/>
              <w:right w:w="15" w:type="dxa"/>
            </w:tcMar>
            <w:vAlign w:val="center"/>
          </w:tcPr>
          <w:p w14:paraId="49B3CDF6" w14:textId="5710FC6E" w:rsidR="003B4142" w:rsidRPr="00493FC6" w:rsidRDefault="00493FC6" w:rsidP="006D616C">
            <w:pPr>
              <w:spacing w:line="276" w:lineRule="auto"/>
              <w:rPr>
                <w:rFonts w:asciiTheme="minorHAnsi" w:hAnsiTheme="minorHAnsi" w:cstheme="minorHAnsi"/>
                <w:color w:val="000000"/>
                <w:sz w:val="22"/>
                <w:szCs w:val="22"/>
              </w:rPr>
            </w:pPr>
            <w:r>
              <w:rPr>
                <w:rFonts w:asciiTheme="minorHAnsi" w:hAnsiTheme="minorHAnsi" w:cstheme="minorHAnsi"/>
                <w:bCs/>
                <w:color w:val="000000"/>
                <w:sz w:val="22"/>
                <w:szCs w:val="22"/>
              </w:rPr>
              <w:t>R</w:t>
            </w:r>
            <w:r w:rsidRPr="00493FC6">
              <w:rPr>
                <w:rFonts w:asciiTheme="minorHAnsi" w:hAnsiTheme="minorHAnsi" w:cstheme="minorHAnsi"/>
                <w:bCs/>
                <w:color w:val="000000"/>
                <w:sz w:val="22"/>
                <w:szCs w:val="22"/>
              </w:rPr>
              <w:t>echerche documentaire</w:t>
            </w:r>
          </w:p>
        </w:tc>
        <w:tc>
          <w:tcPr>
            <w:tcW w:w="6999" w:type="dxa"/>
            <w:shd w:val="clear" w:color="auto" w:fill="auto"/>
            <w:noWrap/>
            <w:tcMar>
              <w:top w:w="15" w:type="dxa"/>
              <w:left w:w="15" w:type="dxa"/>
              <w:bottom w:w="0" w:type="dxa"/>
              <w:right w:w="15" w:type="dxa"/>
            </w:tcMar>
          </w:tcPr>
          <w:p w14:paraId="2F3E5FA4" w14:textId="1C3C4A4F" w:rsidR="003B4142" w:rsidRDefault="0063081D" w:rsidP="003B4142">
            <w:pPr>
              <w:rPr>
                <w:rFonts w:ascii="Calibri" w:hAnsi="Calibri" w:cs="Arial"/>
                <w:sz w:val="22"/>
              </w:rPr>
            </w:pPr>
            <w:r>
              <w:rPr>
                <w:rFonts w:ascii="Calibri" w:hAnsi="Calibri" w:cs="Arial"/>
                <w:sz w:val="22"/>
              </w:rPr>
              <w:fldChar w:fldCharType="begin">
                <w:ffData>
                  <w:name w:val="Texte3"/>
                  <w:enabled/>
                  <w:calcOnExit w:val="0"/>
                  <w:textInput>
                    <w:maxLength w:val="3000"/>
                  </w:textInput>
                </w:ffData>
              </w:fldChar>
            </w:r>
            <w:bookmarkStart w:id="2" w:name="Texte3"/>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2"/>
          </w:p>
          <w:p w14:paraId="11F1281E" w14:textId="77777777" w:rsidR="003B4142" w:rsidRPr="00893533" w:rsidRDefault="003B4142" w:rsidP="00893533">
            <w:pPr>
              <w:rPr>
                <w:rFonts w:ascii="Calibri" w:hAnsi="Calibri" w:cs="Arial"/>
                <w:sz w:val="22"/>
              </w:rPr>
            </w:pPr>
          </w:p>
        </w:tc>
      </w:tr>
      <w:tr w:rsidR="003B4142" w:rsidRPr="007E0D08" w14:paraId="2FE956B5" w14:textId="77777777" w:rsidTr="006D616C">
        <w:trPr>
          <w:trHeight w:hRule="exact" w:val="2892"/>
        </w:trPr>
        <w:tc>
          <w:tcPr>
            <w:tcW w:w="3256" w:type="dxa"/>
            <w:shd w:val="clear" w:color="auto" w:fill="auto"/>
            <w:noWrap/>
            <w:tcMar>
              <w:top w:w="15" w:type="dxa"/>
              <w:left w:w="15" w:type="dxa"/>
              <w:bottom w:w="0" w:type="dxa"/>
              <w:right w:w="15" w:type="dxa"/>
            </w:tcMar>
            <w:vAlign w:val="center"/>
          </w:tcPr>
          <w:p w14:paraId="1DEA0110" w14:textId="058E4C4F" w:rsidR="003B4142" w:rsidRPr="00493FC6" w:rsidRDefault="00493FC6" w:rsidP="006D616C">
            <w:pPr>
              <w:spacing w:line="276" w:lineRule="auto"/>
              <w:rPr>
                <w:rFonts w:asciiTheme="minorHAnsi" w:hAnsiTheme="minorHAnsi" w:cstheme="minorHAnsi"/>
                <w:color w:val="000000"/>
                <w:sz w:val="22"/>
                <w:szCs w:val="22"/>
              </w:rPr>
            </w:pPr>
            <w:r w:rsidRPr="00493FC6">
              <w:rPr>
                <w:rFonts w:asciiTheme="minorHAnsi" w:hAnsiTheme="minorHAnsi" w:cstheme="minorHAnsi"/>
                <w:bCs/>
                <w:color w:val="000000"/>
                <w:sz w:val="22"/>
                <w:szCs w:val="22"/>
              </w:rPr>
              <w:t>Promotion de la lecture publique</w:t>
            </w:r>
          </w:p>
        </w:tc>
        <w:tc>
          <w:tcPr>
            <w:tcW w:w="6999" w:type="dxa"/>
            <w:shd w:val="clear" w:color="auto" w:fill="auto"/>
            <w:noWrap/>
            <w:tcMar>
              <w:top w:w="15" w:type="dxa"/>
              <w:left w:w="15" w:type="dxa"/>
              <w:bottom w:w="0" w:type="dxa"/>
              <w:right w:w="15" w:type="dxa"/>
            </w:tcMar>
          </w:tcPr>
          <w:p w14:paraId="4D4E0942" w14:textId="113034F6" w:rsidR="003B4142" w:rsidRDefault="0063081D" w:rsidP="003B4142">
            <w:pPr>
              <w:rPr>
                <w:rFonts w:ascii="Calibri" w:hAnsi="Calibri" w:cs="Arial"/>
                <w:sz w:val="22"/>
              </w:rPr>
            </w:pPr>
            <w:r>
              <w:rPr>
                <w:rFonts w:ascii="Calibri" w:hAnsi="Calibri" w:cs="Arial"/>
                <w:sz w:val="22"/>
              </w:rPr>
              <w:fldChar w:fldCharType="begin">
                <w:ffData>
                  <w:name w:val="Texte4"/>
                  <w:enabled/>
                  <w:calcOnExit w:val="0"/>
                  <w:textInput>
                    <w:maxLength w:val="3000"/>
                  </w:textInput>
                </w:ffData>
              </w:fldChar>
            </w:r>
            <w:bookmarkStart w:id="3" w:name="Texte4"/>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3"/>
          </w:p>
          <w:p w14:paraId="35379203" w14:textId="77777777" w:rsidR="003B4142" w:rsidRPr="00893533" w:rsidRDefault="003B4142" w:rsidP="00893533">
            <w:pPr>
              <w:rPr>
                <w:rFonts w:ascii="Calibri" w:hAnsi="Calibri" w:cs="Arial"/>
                <w:sz w:val="22"/>
              </w:rPr>
            </w:pPr>
          </w:p>
        </w:tc>
      </w:tr>
      <w:tr w:rsidR="00D47E9B" w:rsidRPr="007E0D08" w14:paraId="2350373D" w14:textId="77777777" w:rsidTr="006D616C">
        <w:trPr>
          <w:trHeight w:hRule="exact" w:val="2892"/>
        </w:trPr>
        <w:tc>
          <w:tcPr>
            <w:tcW w:w="3256" w:type="dxa"/>
            <w:shd w:val="clear" w:color="auto" w:fill="auto"/>
            <w:noWrap/>
            <w:tcMar>
              <w:top w:w="15" w:type="dxa"/>
              <w:left w:w="15" w:type="dxa"/>
              <w:bottom w:w="0" w:type="dxa"/>
              <w:right w:w="15" w:type="dxa"/>
            </w:tcMar>
            <w:vAlign w:val="center"/>
          </w:tcPr>
          <w:p w14:paraId="7602B146" w14:textId="2BAF2362" w:rsidR="00D47E9B" w:rsidRPr="00493FC6" w:rsidRDefault="00493FC6" w:rsidP="006D616C">
            <w:pPr>
              <w:spacing w:line="276" w:lineRule="auto"/>
              <w:rPr>
                <w:rFonts w:ascii="Arial" w:hAnsi="Arial" w:cs="Arial"/>
                <w:bCs/>
                <w:color w:val="000000"/>
                <w:u w:val="single"/>
              </w:rPr>
            </w:pPr>
            <w:r>
              <w:rPr>
                <w:rFonts w:asciiTheme="minorHAnsi" w:hAnsiTheme="minorHAnsi" w:cstheme="minorHAnsi"/>
                <w:bCs/>
                <w:color w:val="000000"/>
                <w:sz w:val="22"/>
                <w:szCs w:val="22"/>
              </w:rPr>
              <w:t>P</w:t>
            </w:r>
            <w:r w:rsidRPr="00493FC6">
              <w:rPr>
                <w:rFonts w:asciiTheme="minorHAnsi" w:hAnsiTheme="minorHAnsi" w:cstheme="minorHAnsi"/>
                <w:bCs/>
                <w:color w:val="000000"/>
                <w:sz w:val="22"/>
                <w:szCs w:val="22"/>
              </w:rPr>
              <w:t>articip</w:t>
            </w:r>
            <w:r>
              <w:rPr>
                <w:rFonts w:asciiTheme="minorHAnsi" w:hAnsiTheme="minorHAnsi" w:cstheme="minorHAnsi"/>
                <w:bCs/>
                <w:color w:val="000000"/>
                <w:sz w:val="22"/>
                <w:szCs w:val="22"/>
              </w:rPr>
              <w:t>ation</w:t>
            </w:r>
            <w:r w:rsidRPr="00493FC6">
              <w:rPr>
                <w:rFonts w:asciiTheme="minorHAnsi" w:hAnsiTheme="minorHAnsi" w:cstheme="minorHAnsi"/>
                <w:bCs/>
                <w:color w:val="000000"/>
                <w:sz w:val="22"/>
                <w:szCs w:val="22"/>
              </w:rPr>
              <w:t xml:space="preserve"> à la conception, au développement et à la mise en œuvre des projets culturels du service ou de l'établissement</w:t>
            </w:r>
          </w:p>
        </w:tc>
        <w:tc>
          <w:tcPr>
            <w:tcW w:w="6999" w:type="dxa"/>
            <w:shd w:val="clear" w:color="auto" w:fill="auto"/>
            <w:noWrap/>
            <w:tcMar>
              <w:top w:w="15" w:type="dxa"/>
              <w:left w:w="15" w:type="dxa"/>
              <w:bottom w:w="0" w:type="dxa"/>
              <w:right w:w="15" w:type="dxa"/>
            </w:tcMar>
          </w:tcPr>
          <w:p w14:paraId="36C62063" w14:textId="7C43A194" w:rsidR="00893533" w:rsidRDefault="0063081D" w:rsidP="00893533">
            <w:pPr>
              <w:rPr>
                <w:rFonts w:ascii="Calibri" w:hAnsi="Calibri" w:cs="Arial"/>
                <w:sz w:val="22"/>
              </w:rPr>
            </w:pPr>
            <w:r>
              <w:rPr>
                <w:rFonts w:ascii="Calibri" w:hAnsi="Calibri" w:cs="Arial"/>
                <w:sz w:val="22"/>
              </w:rPr>
              <w:fldChar w:fldCharType="begin">
                <w:ffData>
                  <w:name w:val="Texte5"/>
                  <w:enabled/>
                  <w:calcOnExit w:val="0"/>
                  <w:textInput>
                    <w:maxLength w:val="3000"/>
                  </w:textInput>
                </w:ffData>
              </w:fldChar>
            </w:r>
            <w:bookmarkStart w:id="4" w:name="Texte5"/>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4"/>
          </w:p>
          <w:p w14:paraId="6057CC94" w14:textId="77777777" w:rsidR="00D47E9B" w:rsidRPr="007E0D08" w:rsidRDefault="00D47E9B" w:rsidP="00893533">
            <w:pPr>
              <w:rPr>
                <w:rFonts w:ascii="Arial" w:hAnsi="Arial" w:cs="Arial"/>
              </w:rPr>
            </w:pPr>
          </w:p>
        </w:tc>
      </w:tr>
    </w:tbl>
    <w:p w14:paraId="2DBF4FEE" w14:textId="748FB2FA" w:rsidR="00D47E9B" w:rsidRPr="006D616C" w:rsidRDefault="00D47E9B" w:rsidP="00D47E9B">
      <w:pPr>
        <w:tabs>
          <w:tab w:val="left" w:pos="4536"/>
        </w:tabs>
        <w:spacing w:after="60"/>
        <w:rPr>
          <w:rFonts w:asciiTheme="minorHAnsi" w:hAnsiTheme="minorHAnsi" w:cstheme="minorHAnsi"/>
          <w:sz w:val="18"/>
          <w:szCs w:val="18"/>
        </w:rPr>
      </w:pPr>
    </w:p>
    <w:p w14:paraId="1AB10F15" w14:textId="387BA11C" w:rsidR="00C62A20" w:rsidRPr="006D616C" w:rsidRDefault="00C62A20" w:rsidP="00D47E9B">
      <w:pPr>
        <w:tabs>
          <w:tab w:val="left" w:pos="4536"/>
        </w:tabs>
        <w:spacing w:after="60"/>
        <w:rPr>
          <w:rFonts w:ascii="Calibri" w:hAnsi="Calibri" w:cstheme="minorHAnsi"/>
          <w:sz w:val="22"/>
          <w:szCs w:val="22"/>
        </w:rPr>
      </w:pPr>
      <w:r w:rsidRPr="006D616C">
        <w:rPr>
          <w:rFonts w:ascii="Calibri" w:hAnsi="Calibri" w:cstheme="minorHAnsi"/>
          <w:sz w:val="22"/>
          <w:szCs w:val="22"/>
        </w:rPr>
        <w:t xml:space="preserve">Fait à </w:t>
      </w:r>
      <w:r w:rsidR="006D616C">
        <w:rPr>
          <w:rFonts w:ascii="Calibri" w:hAnsi="Calibri" w:cstheme="minorHAnsi"/>
          <w:sz w:val="22"/>
          <w:szCs w:val="22"/>
        </w:rPr>
        <w:fldChar w:fldCharType="begin">
          <w:ffData>
            <w:name w:val="Texte6"/>
            <w:enabled/>
            <w:calcOnExit w:val="0"/>
            <w:textInput>
              <w:maxLength w:val="50"/>
            </w:textInput>
          </w:ffData>
        </w:fldChar>
      </w:r>
      <w:bookmarkStart w:id="5" w:name="Texte6"/>
      <w:r w:rsidR="006D616C">
        <w:rPr>
          <w:rFonts w:ascii="Calibri" w:hAnsi="Calibri" w:cstheme="minorHAnsi"/>
          <w:sz w:val="22"/>
          <w:szCs w:val="22"/>
        </w:rPr>
        <w:instrText xml:space="preserve"> FORMTEXT </w:instrText>
      </w:r>
      <w:r w:rsidR="006D616C">
        <w:rPr>
          <w:rFonts w:ascii="Calibri" w:hAnsi="Calibri" w:cstheme="minorHAnsi"/>
          <w:sz w:val="22"/>
          <w:szCs w:val="22"/>
        </w:rPr>
      </w:r>
      <w:r w:rsidR="006D616C">
        <w:rPr>
          <w:rFonts w:ascii="Calibri" w:hAnsi="Calibri" w:cstheme="minorHAnsi"/>
          <w:sz w:val="22"/>
          <w:szCs w:val="22"/>
        </w:rPr>
        <w:fldChar w:fldCharType="separate"/>
      </w:r>
      <w:r w:rsidR="006D616C">
        <w:rPr>
          <w:rFonts w:ascii="Calibri" w:hAnsi="Calibri" w:cstheme="minorHAnsi"/>
          <w:noProof/>
          <w:sz w:val="22"/>
          <w:szCs w:val="22"/>
        </w:rPr>
        <w:t> </w:t>
      </w:r>
      <w:r w:rsidR="006D616C">
        <w:rPr>
          <w:rFonts w:ascii="Calibri" w:hAnsi="Calibri" w:cstheme="minorHAnsi"/>
          <w:noProof/>
          <w:sz w:val="22"/>
          <w:szCs w:val="22"/>
        </w:rPr>
        <w:t> </w:t>
      </w:r>
      <w:r w:rsidR="006D616C">
        <w:rPr>
          <w:rFonts w:ascii="Calibri" w:hAnsi="Calibri" w:cstheme="minorHAnsi"/>
          <w:noProof/>
          <w:sz w:val="22"/>
          <w:szCs w:val="22"/>
        </w:rPr>
        <w:t> </w:t>
      </w:r>
      <w:r w:rsidR="006D616C">
        <w:rPr>
          <w:rFonts w:ascii="Calibri" w:hAnsi="Calibri" w:cstheme="minorHAnsi"/>
          <w:noProof/>
          <w:sz w:val="22"/>
          <w:szCs w:val="22"/>
        </w:rPr>
        <w:t> </w:t>
      </w:r>
      <w:r w:rsidR="006D616C">
        <w:rPr>
          <w:rFonts w:ascii="Calibri" w:hAnsi="Calibri" w:cstheme="minorHAnsi"/>
          <w:noProof/>
          <w:sz w:val="22"/>
          <w:szCs w:val="22"/>
        </w:rPr>
        <w:t> </w:t>
      </w:r>
      <w:r w:rsidR="006D616C">
        <w:rPr>
          <w:rFonts w:ascii="Calibri" w:hAnsi="Calibri" w:cstheme="minorHAnsi"/>
          <w:sz w:val="22"/>
          <w:szCs w:val="22"/>
        </w:rPr>
        <w:fldChar w:fldCharType="end"/>
      </w:r>
      <w:bookmarkEnd w:id="5"/>
      <w:r w:rsidR="007946B4" w:rsidRPr="006D616C">
        <w:rPr>
          <w:rFonts w:ascii="Calibri" w:hAnsi="Calibri" w:cstheme="minorHAnsi"/>
          <w:sz w:val="22"/>
          <w:szCs w:val="22"/>
        </w:rPr>
        <w:t xml:space="preserve">  </w:t>
      </w:r>
      <w:r w:rsidR="003B4142" w:rsidRPr="006D616C">
        <w:rPr>
          <w:rFonts w:ascii="Calibri" w:hAnsi="Calibri" w:cstheme="minorHAnsi"/>
          <w:sz w:val="22"/>
          <w:szCs w:val="22"/>
        </w:rPr>
        <w:t xml:space="preserve">Le </w:t>
      </w:r>
      <w:r w:rsidR="006D616C">
        <w:rPr>
          <w:rFonts w:ascii="Calibri" w:hAnsi="Calibri" w:cstheme="minorHAnsi"/>
          <w:sz w:val="22"/>
          <w:szCs w:val="22"/>
        </w:rPr>
        <w:fldChar w:fldCharType="begin">
          <w:ffData>
            <w:name w:val="Texte7"/>
            <w:enabled/>
            <w:calcOnExit w:val="0"/>
            <w:textInput>
              <w:maxLength w:val="30"/>
            </w:textInput>
          </w:ffData>
        </w:fldChar>
      </w:r>
      <w:bookmarkStart w:id="6" w:name="Texte7"/>
      <w:r w:rsidR="006D616C">
        <w:rPr>
          <w:rFonts w:ascii="Calibri" w:hAnsi="Calibri" w:cstheme="minorHAnsi"/>
          <w:sz w:val="22"/>
          <w:szCs w:val="22"/>
        </w:rPr>
        <w:instrText xml:space="preserve"> FORMTEXT </w:instrText>
      </w:r>
      <w:r w:rsidR="006D616C">
        <w:rPr>
          <w:rFonts w:ascii="Calibri" w:hAnsi="Calibri" w:cstheme="minorHAnsi"/>
          <w:sz w:val="22"/>
          <w:szCs w:val="22"/>
        </w:rPr>
      </w:r>
      <w:r w:rsidR="006D616C">
        <w:rPr>
          <w:rFonts w:ascii="Calibri" w:hAnsi="Calibri" w:cstheme="minorHAnsi"/>
          <w:sz w:val="22"/>
          <w:szCs w:val="22"/>
        </w:rPr>
        <w:fldChar w:fldCharType="separate"/>
      </w:r>
      <w:r w:rsidR="006D616C">
        <w:rPr>
          <w:rFonts w:ascii="Calibri" w:hAnsi="Calibri" w:cstheme="minorHAnsi"/>
          <w:noProof/>
          <w:sz w:val="22"/>
          <w:szCs w:val="22"/>
        </w:rPr>
        <w:t> </w:t>
      </w:r>
      <w:r w:rsidR="006D616C">
        <w:rPr>
          <w:rFonts w:ascii="Calibri" w:hAnsi="Calibri" w:cstheme="minorHAnsi"/>
          <w:noProof/>
          <w:sz w:val="22"/>
          <w:szCs w:val="22"/>
        </w:rPr>
        <w:t> </w:t>
      </w:r>
      <w:r w:rsidR="006D616C">
        <w:rPr>
          <w:rFonts w:ascii="Calibri" w:hAnsi="Calibri" w:cstheme="minorHAnsi"/>
          <w:noProof/>
          <w:sz w:val="22"/>
          <w:szCs w:val="22"/>
        </w:rPr>
        <w:t> </w:t>
      </w:r>
      <w:r w:rsidR="006D616C">
        <w:rPr>
          <w:rFonts w:ascii="Calibri" w:hAnsi="Calibri" w:cstheme="minorHAnsi"/>
          <w:noProof/>
          <w:sz w:val="22"/>
          <w:szCs w:val="22"/>
        </w:rPr>
        <w:t> </w:t>
      </w:r>
      <w:r w:rsidR="006D616C">
        <w:rPr>
          <w:rFonts w:ascii="Calibri" w:hAnsi="Calibri" w:cstheme="minorHAnsi"/>
          <w:noProof/>
          <w:sz w:val="22"/>
          <w:szCs w:val="22"/>
        </w:rPr>
        <w:t> </w:t>
      </w:r>
      <w:r w:rsidR="006D616C">
        <w:rPr>
          <w:rFonts w:ascii="Calibri" w:hAnsi="Calibri" w:cstheme="minorHAnsi"/>
          <w:sz w:val="22"/>
          <w:szCs w:val="22"/>
        </w:rPr>
        <w:fldChar w:fldCharType="end"/>
      </w:r>
      <w:bookmarkEnd w:id="6"/>
    </w:p>
    <w:p w14:paraId="449127EB" w14:textId="27B12361" w:rsidR="00D47E9B" w:rsidRPr="006D616C" w:rsidRDefault="00D47E9B" w:rsidP="00D47E9B">
      <w:pPr>
        <w:tabs>
          <w:tab w:val="left" w:pos="4536"/>
        </w:tabs>
        <w:spacing w:after="60"/>
        <w:rPr>
          <w:rFonts w:ascii="Calibri" w:hAnsi="Calibri" w:cstheme="minorHAnsi"/>
          <w:sz w:val="18"/>
          <w:szCs w:val="18"/>
        </w:rPr>
      </w:pPr>
    </w:p>
    <w:p w14:paraId="3E176634" w14:textId="759D223D" w:rsidR="00C62A20" w:rsidRPr="006D616C" w:rsidRDefault="00C62A20" w:rsidP="00D47E9B">
      <w:pPr>
        <w:tabs>
          <w:tab w:val="left" w:pos="4536"/>
        </w:tabs>
        <w:spacing w:after="60"/>
        <w:rPr>
          <w:rFonts w:ascii="Calibri" w:hAnsi="Calibri" w:cstheme="minorHAnsi"/>
          <w:sz w:val="22"/>
          <w:szCs w:val="22"/>
        </w:rPr>
      </w:pPr>
      <w:r w:rsidRPr="006D616C">
        <w:rPr>
          <w:rFonts w:ascii="Calibri" w:hAnsi="Calibri" w:cstheme="minorHAnsi"/>
          <w:sz w:val="22"/>
          <w:szCs w:val="22"/>
        </w:rPr>
        <w:t>Nom prénom</w:t>
      </w:r>
      <w:r w:rsidR="007946B4" w:rsidRPr="006D616C">
        <w:rPr>
          <w:rFonts w:ascii="Calibri" w:hAnsi="Calibri" w:cstheme="minorHAnsi"/>
          <w:sz w:val="22"/>
          <w:szCs w:val="22"/>
        </w:rPr>
        <w:t xml:space="preserve"> de l’autorité territoriale</w:t>
      </w:r>
      <w:r w:rsidRPr="006D616C">
        <w:rPr>
          <w:rFonts w:ascii="Calibri" w:hAnsi="Calibri" w:cstheme="minorHAnsi"/>
          <w:sz w:val="22"/>
          <w:szCs w:val="22"/>
        </w:rPr>
        <w:t xml:space="preserve"> </w:t>
      </w:r>
      <w:r w:rsidR="006D616C">
        <w:rPr>
          <w:rFonts w:ascii="Calibri" w:hAnsi="Calibri" w:cstheme="minorHAnsi"/>
          <w:sz w:val="22"/>
          <w:szCs w:val="22"/>
        </w:rPr>
        <w:fldChar w:fldCharType="begin">
          <w:ffData>
            <w:name w:val="Texte8"/>
            <w:enabled/>
            <w:calcOnExit w:val="0"/>
            <w:textInput>
              <w:maxLength w:val="60"/>
            </w:textInput>
          </w:ffData>
        </w:fldChar>
      </w:r>
      <w:bookmarkStart w:id="7" w:name="Texte8"/>
      <w:r w:rsidR="006D616C">
        <w:rPr>
          <w:rFonts w:ascii="Calibri" w:hAnsi="Calibri" w:cstheme="minorHAnsi"/>
          <w:sz w:val="22"/>
          <w:szCs w:val="22"/>
        </w:rPr>
        <w:instrText xml:space="preserve"> FORMTEXT </w:instrText>
      </w:r>
      <w:r w:rsidR="006D616C">
        <w:rPr>
          <w:rFonts w:ascii="Calibri" w:hAnsi="Calibri" w:cstheme="minorHAnsi"/>
          <w:sz w:val="22"/>
          <w:szCs w:val="22"/>
        </w:rPr>
      </w:r>
      <w:r w:rsidR="006D616C">
        <w:rPr>
          <w:rFonts w:ascii="Calibri" w:hAnsi="Calibri" w:cstheme="minorHAnsi"/>
          <w:sz w:val="22"/>
          <w:szCs w:val="22"/>
        </w:rPr>
        <w:fldChar w:fldCharType="separate"/>
      </w:r>
      <w:r w:rsidR="006D616C">
        <w:rPr>
          <w:rFonts w:ascii="Calibri" w:hAnsi="Calibri" w:cstheme="minorHAnsi"/>
          <w:noProof/>
          <w:sz w:val="22"/>
          <w:szCs w:val="22"/>
        </w:rPr>
        <w:t> </w:t>
      </w:r>
      <w:r w:rsidR="006D616C">
        <w:rPr>
          <w:rFonts w:ascii="Calibri" w:hAnsi="Calibri" w:cstheme="minorHAnsi"/>
          <w:noProof/>
          <w:sz w:val="22"/>
          <w:szCs w:val="22"/>
        </w:rPr>
        <w:t> </w:t>
      </w:r>
      <w:r w:rsidR="006D616C">
        <w:rPr>
          <w:rFonts w:ascii="Calibri" w:hAnsi="Calibri" w:cstheme="minorHAnsi"/>
          <w:noProof/>
          <w:sz w:val="22"/>
          <w:szCs w:val="22"/>
        </w:rPr>
        <w:t> </w:t>
      </w:r>
      <w:r w:rsidR="006D616C">
        <w:rPr>
          <w:rFonts w:ascii="Calibri" w:hAnsi="Calibri" w:cstheme="minorHAnsi"/>
          <w:noProof/>
          <w:sz w:val="22"/>
          <w:szCs w:val="22"/>
        </w:rPr>
        <w:t> </w:t>
      </w:r>
      <w:r w:rsidR="006D616C">
        <w:rPr>
          <w:rFonts w:ascii="Calibri" w:hAnsi="Calibri" w:cstheme="minorHAnsi"/>
          <w:noProof/>
          <w:sz w:val="22"/>
          <w:szCs w:val="22"/>
        </w:rPr>
        <w:t> </w:t>
      </w:r>
      <w:r w:rsidR="006D616C">
        <w:rPr>
          <w:rFonts w:ascii="Calibri" w:hAnsi="Calibri" w:cstheme="minorHAnsi"/>
          <w:sz w:val="22"/>
          <w:szCs w:val="22"/>
        </w:rPr>
        <w:fldChar w:fldCharType="end"/>
      </w:r>
      <w:bookmarkEnd w:id="7"/>
    </w:p>
    <w:p w14:paraId="49DC33EC" w14:textId="2129070F" w:rsidR="007946B4" w:rsidRPr="006D616C" w:rsidRDefault="007946B4" w:rsidP="007946B4">
      <w:pPr>
        <w:jc w:val="both"/>
        <w:rPr>
          <w:rFonts w:ascii="Calibri" w:hAnsi="Calibri" w:cstheme="minorHAnsi"/>
          <w:sz w:val="18"/>
          <w:szCs w:val="18"/>
        </w:rPr>
      </w:pPr>
    </w:p>
    <w:p w14:paraId="1F1BFA8C" w14:textId="6CE267B6" w:rsidR="00547D04" w:rsidRPr="006D616C" w:rsidRDefault="00C62A20" w:rsidP="007946B4">
      <w:pPr>
        <w:tabs>
          <w:tab w:val="left" w:pos="4536"/>
        </w:tabs>
        <w:jc w:val="both"/>
        <w:rPr>
          <w:rFonts w:ascii="Calibri" w:hAnsi="Calibri" w:cstheme="minorHAnsi"/>
          <w:sz w:val="22"/>
          <w:szCs w:val="22"/>
        </w:rPr>
      </w:pPr>
      <w:r w:rsidRPr="006D616C">
        <w:rPr>
          <w:rFonts w:ascii="Calibri" w:hAnsi="Calibri" w:cstheme="minorHAnsi"/>
          <w:sz w:val="22"/>
          <w:szCs w:val="22"/>
        </w:rPr>
        <w:t>Cachet et signature de l’autorité territoriale</w:t>
      </w:r>
    </w:p>
    <w:p w14:paraId="292B38C5" w14:textId="0447CFBC" w:rsidR="00C43DCA" w:rsidRDefault="00FF0BF9" w:rsidP="007946B4">
      <w:pPr>
        <w:tabs>
          <w:tab w:val="left" w:pos="4536"/>
        </w:tabs>
        <w:jc w:val="both"/>
        <w:rPr>
          <w:rFonts w:asciiTheme="minorHAnsi" w:hAnsiTheme="minorHAnsi" w:cstheme="minorHAnsi"/>
          <w:sz w:val="22"/>
          <w:szCs w:val="22"/>
        </w:rPr>
      </w:pPr>
      <w:r w:rsidRPr="007946B4">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15AA7C11" wp14:editId="0EA4D6B8">
                <wp:simplePos x="0" y="0"/>
                <wp:positionH relativeFrom="column">
                  <wp:posOffset>0</wp:posOffset>
                </wp:positionH>
                <wp:positionV relativeFrom="paragraph">
                  <wp:posOffset>167640</wp:posOffset>
                </wp:positionV>
                <wp:extent cx="6443980" cy="771525"/>
                <wp:effectExtent l="0" t="0" r="13970"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771525"/>
                        </a:xfrm>
                        <a:prstGeom prst="rect">
                          <a:avLst/>
                        </a:prstGeom>
                        <a:solidFill>
                          <a:sysClr val="window" lastClr="FFFFFF"/>
                        </a:solidFill>
                        <a:ln w="12700" cap="flat" cmpd="sng" algn="ctr">
                          <a:solidFill>
                            <a:srgbClr val="FF8967"/>
                          </a:solidFill>
                          <a:prstDash val="solid"/>
                          <a:miter lim="800000"/>
                          <a:headEnd/>
                          <a:tailEnd/>
                        </a:ln>
                        <a:effectLst/>
                      </wps:spPr>
                      <wps:txbx>
                        <w:txbxContent>
                          <w:p w14:paraId="08246714" w14:textId="0FAC9B49" w:rsidR="00C43DCA" w:rsidRDefault="00C43DCA" w:rsidP="00C43DCA">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 xml:space="preserve">par courrier </w:t>
                            </w:r>
                            <w:r w:rsidR="00961D5B">
                              <w:rPr>
                                <w:rFonts w:ascii="Calibri" w:hAnsi="Calibri" w:cs="Calibri"/>
                                <w:b/>
                                <w:bCs/>
                                <w:color w:val="FF8967"/>
                                <w:sz w:val="24"/>
                                <w:szCs w:val="28"/>
                              </w:rPr>
                              <w:t>postal</w:t>
                            </w:r>
                          </w:p>
                          <w:p w14:paraId="779319C4" w14:textId="2E6B18F8" w:rsidR="00C43DCA" w:rsidRPr="00FE2D06" w:rsidRDefault="00C43DCA" w:rsidP="00C43DCA">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961D5B">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61507A8C" w14:textId="77777777" w:rsidR="00C43DCA" w:rsidRDefault="00C43DCA" w:rsidP="00C43DCA">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21 avril 2023 – 17h au plus tard</w:t>
                            </w:r>
                          </w:p>
                          <w:p w14:paraId="677A40EC" w14:textId="77777777" w:rsidR="00C43DCA" w:rsidRPr="00FE2D06" w:rsidRDefault="00C43DCA" w:rsidP="00C43DCA">
                            <w:pPr>
                              <w:spacing w:before="60" w:line="276" w:lineRule="auto"/>
                              <w:jc w:val="center"/>
                              <w:rPr>
                                <w:rFonts w:ascii="Calibri" w:hAnsi="Calibri" w:cs="Calibri"/>
                                <w:b/>
                                <w:bCs/>
                                <w:color w:val="FF8967"/>
                                <w:sz w:val="24"/>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A7C11" id="_x0000_t202" coordsize="21600,21600" o:spt="202" path="m,l,21600r21600,l21600,xe">
                <v:stroke joinstyle="miter"/>
                <v:path gradientshapeok="t" o:connecttype="rect"/>
              </v:shapetype>
              <v:shape id="Zone de texte 1" o:spid="_x0000_s1026" type="#_x0000_t202" style="position:absolute;left:0;text-align:left;margin-left:0;margin-top:13.2pt;width:507.4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6TAIAAIYEAAAOAAAAZHJzL2Uyb0RvYy54bWysVNtu2zAMfR+wfxD0vjjJcqtRp+iaZRjQ&#10;XYBuH8DIsi1MFjVJiZ19fSk5SdttT8P8IIikeHg5pK9v+lazg3ReoSn4ZDTmTBqBpTJ1wb9/275Z&#10;ceYDmBI0Glnwo/T8Zv361XVncznFBnUpHSMQ4/POFrwJweZZ5kUjW/AjtNKQsULXQiDR1VnpoCP0&#10;VmfT8XiRdehK61BI70m7GYx8nfCrSorwpaq8DEwXnHIL6XTp3MUzW19DXjuwjRKnNOAfsmhBGQp6&#10;gdpAALZ36g+oVgmHHqswEthmWFVKyFQDVTMZ/1bNQwNWplqoOd5e2uT/H6z4fHiwXx0L/TvsicBU&#10;hLf3KH54ZvCuAVPLW+ewaySUFHgSW5Z11ucn19hqn/sIsus+YUkkwz5gAuor18auUJ2M0ImA46Xp&#10;sg9MkHIxm729WpFJkG25nMyn8xQC8rO3dT58kNiyeCm4I1ITOhzufYjZQH5+EoN51KrcKq2TcPR3&#10;2rEDEP80NiV2nGnwgZQF36bvFO2Fmzaso1qny3FMDGgwKw2Brq0tC+5NzRnomiZeBDe07EVQV+8u&#10;Ubfb1dVi+bcgMekN+GbILsWPzyBvVaCl0Kot+Gocv0EdGXhvyvQkgNLDnarXJnrJNO6nlpw5GdgJ&#10;/a4nt6jcYXkkqhwOq0CrS5cG3S/OOloDKu7nHpykLn00RPfVZDaLe5OE2Xw5JcE9t+yeW8AIghq6&#10;wgbhLgzbtrdO1Q3FGkbM4C0NSaUSf095nUaLhj3RelrMuE3P5fTq6fexfgQAAP//AwBQSwMEFAAG&#10;AAgAAAAhACZn79ndAAAACAEAAA8AAABkcnMvZG93bnJldi54bWxMj8FKxDAQhu+C7xBG8OamXcqq&#10;tekioqIXxSrqMduMbTGZlCTd1rd39qS3Gf7hn++rtouzYo8hDp4U5KsMBFLrzUCdgrfXu7MLEDFp&#10;Mtp6QgU/GGFbHx9VujR+phfcN6kTXEKx1Ar6lMZSytj26HRc+RGJsy8fnE68hk6aoGcud1aus2wj&#10;nR6IP/R6xJse2+9mcgoenofb9+GpsZ/3s80LOz9+TGFU6vRkub4CkXBJf8dwwGd0qJlp5ycyUVgF&#10;LJIUrDcFiEOa5QWb7Hgqzi9B1pX8L1D/AgAA//8DAFBLAQItABQABgAIAAAAIQC2gziS/gAAAOEB&#10;AAATAAAAAAAAAAAAAAAAAAAAAABbQ29udGVudF9UeXBlc10ueG1sUEsBAi0AFAAGAAgAAAAhADj9&#10;If/WAAAAlAEAAAsAAAAAAAAAAAAAAAAALwEAAF9yZWxzLy5yZWxzUEsBAi0AFAAGAAgAAAAhANn8&#10;u3pMAgAAhgQAAA4AAAAAAAAAAAAAAAAALgIAAGRycy9lMm9Eb2MueG1sUEsBAi0AFAAGAAgAAAAh&#10;ACZn79ndAAAACAEAAA8AAAAAAAAAAAAAAAAApgQAAGRycy9kb3ducmV2LnhtbFBLBQYAAAAABAAE&#10;APMAAACwBQAAAAA=&#10;" fillcolor="window" strokecolor="#ff8967" strokeweight="1pt">
                <v:textbox>
                  <w:txbxContent>
                    <w:p w14:paraId="08246714" w14:textId="0FAC9B49" w:rsidR="00C43DCA" w:rsidRDefault="00C43DCA" w:rsidP="00C43DCA">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 xml:space="preserve">par courrier </w:t>
                      </w:r>
                      <w:r w:rsidR="00961D5B">
                        <w:rPr>
                          <w:rFonts w:ascii="Calibri" w:hAnsi="Calibri" w:cs="Calibri"/>
                          <w:b/>
                          <w:bCs/>
                          <w:color w:val="FF8967"/>
                          <w:sz w:val="24"/>
                          <w:szCs w:val="28"/>
                        </w:rPr>
                        <w:t>postal</w:t>
                      </w:r>
                    </w:p>
                    <w:p w14:paraId="779319C4" w14:textId="2E6B18F8" w:rsidR="00C43DCA" w:rsidRPr="00FE2D06" w:rsidRDefault="00C43DCA" w:rsidP="00C43DCA">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961D5B">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61507A8C" w14:textId="77777777" w:rsidR="00C43DCA" w:rsidRDefault="00C43DCA" w:rsidP="00C43DCA">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21 avril 2023 – 17h au plus tard</w:t>
                      </w:r>
                    </w:p>
                    <w:p w14:paraId="677A40EC" w14:textId="77777777" w:rsidR="00C43DCA" w:rsidRPr="00FE2D06" w:rsidRDefault="00C43DCA" w:rsidP="00C43DCA">
                      <w:pPr>
                        <w:spacing w:before="60" w:line="276" w:lineRule="auto"/>
                        <w:jc w:val="center"/>
                        <w:rPr>
                          <w:rFonts w:ascii="Calibri" w:hAnsi="Calibri" w:cs="Calibri"/>
                          <w:b/>
                          <w:bCs/>
                          <w:color w:val="FF8967"/>
                          <w:sz w:val="24"/>
                          <w:szCs w:val="28"/>
                        </w:rPr>
                      </w:pPr>
                    </w:p>
                  </w:txbxContent>
                </v:textbox>
              </v:shape>
            </w:pict>
          </mc:Fallback>
        </mc:AlternateContent>
      </w:r>
    </w:p>
    <w:p w14:paraId="62477026" w14:textId="23A4CC8C" w:rsidR="00C43DCA" w:rsidRDefault="00C43DCA" w:rsidP="007946B4">
      <w:pPr>
        <w:tabs>
          <w:tab w:val="left" w:pos="4536"/>
        </w:tabs>
        <w:jc w:val="both"/>
        <w:rPr>
          <w:rFonts w:asciiTheme="minorHAnsi" w:hAnsiTheme="minorHAnsi" w:cstheme="minorHAnsi"/>
          <w:sz w:val="22"/>
          <w:szCs w:val="22"/>
        </w:rPr>
      </w:pPr>
    </w:p>
    <w:p w14:paraId="2E08040A" w14:textId="681EAB30" w:rsidR="00C43DCA" w:rsidRDefault="00C43DCA" w:rsidP="007946B4">
      <w:pPr>
        <w:tabs>
          <w:tab w:val="left" w:pos="4536"/>
        </w:tabs>
        <w:jc w:val="both"/>
        <w:rPr>
          <w:rFonts w:asciiTheme="minorHAnsi" w:hAnsiTheme="minorHAnsi" w:cstheme="minorHAnsi"/>
          <w:sz w:val="22"/>
          <w:szCs w:val="22"/>
        </w:rPr>
      </w:pPr>
    </w:p>
    <w:p w14:paraId="19D08365" w14:textId="17A9D198" w:rsidR="00C43DCA" w:rsidRDefault="00C43DCA" w:rsidP="007946B4">
      <w:pPr>
        <w:tabs>
          <w:tab w:val="left" w:pos="4536"/>
        </w:tabs>
        <w:jc w:val="both"/>
        <w:rPr>
          <w:rFonts w:asciiTheme="minorHAnsi" w:hAnsiTheme="minorHAnsi" w:cstheme="minorHAnsi"/>
          <w:sz w:val="22"/>
          <w:szCs w:val="22"/>
        </w:rPr>
      </w:pPr>
    </w:p>
    <w:p w14:paraId="07C6A348" w14:textId="2BF6DB0E" w:rsidR="00C43DCA" w:rsidRDefault="00C43DCA" w:rsidP="007946B4">
      <w:pPr>
        <w:tabs>
          <w:tab w:val="left" w:pos="4536"/>
        </w:tabs>
        <w:jc w:val="both"/>
        <w:rPr>
          <w:rFonts w:asciiTheme="minorHAnsi" w:hAnsiTheme="minorHAnsi" w:cstheme="minorHAnsi"/>
          <w:sz w:val="22"/>
          <w:szCs w:val="22"/>
        </w:rPr>
      </w:pPr>
    </w:p>
    <w:sectPr w:rsidR="00C43DCA" w:rsidSect="00C62A20">
      <w:type w:val="continuous"/>
      <w:pgSz w:w="11906" w:h="16838"/>
      <w:pgMar w:top="851" w:right="851" w:bottom="851" w:left="851"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8D28" w14:textId="77777777" w:rsidR="000B7967" w:rsidRDefault="000B7967" w:rsidP="000B7967">
      <w:r>
        <w:separator/>
      </w:r>
    </w:p>
  </w:endnote>
  <w:endnote w:type="continuationSeparator" w:id="0">
    <w:p w14:paraId="00163E68" w14:textId="77777777" w:rsidR="000B7967" w:rsidRDefault="000B7967" w:rsidP="000B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B4C5" w14:textId="7FBFCA8E" w:rsidR="00E01773" w:rsidRPr="00F51008" w:rsidRDefault="00E01773" w:rsidP="00C24652">
    <w:pPr>
      <w:tabs>
        <w:tab w:val="center" w:pos="4536"/>
        <w:tab w:val="right" w:pos="9072"/>
      </w:tabs>
      <w:spacing w:line="276" w:lineRule="auto"/>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00F51008" w:rsidRPr="00F51008">
      <w:rPr>
        <w:rFonts w:ascii="Calibri" w:eastAsia="Calibri" w:hAnsi="Calibri"/>
        <w:color w:val="002060"/>
        <w:lang w:eastAsia="en-US"/>
      </w:rPr>
      <w:t xml:space="preserve"> </w:t>
    </w:r>
  </w:p>
  <w:p w14:paraId="642FE8CB" w14:textId="1F66D88F" w:rsidR="00E01773" w:rsidRPr="00F51008" w:rsidRDefault="00E01773" w:rsidP="00C24652">
    <w:pPr>
      <w:spacing w:line="276" w:lineRule="auto"/>
      <w:rPr>
        <w:rFonts w:ascii="Calibri" w:hAnsi="Calibri" w:cs="Calibri"/>
        <w:color w:val="384B8F"/>
      </w:rPr>
    </w:pPr>
    <w:r w:rsidRPr="00F51008">
      <w:rPr>
        <w:rFonts w:ascii="Calibri" w:eastAsia="Calibri" w:hAnsi="Calibri" w:cs="Calibri"/>
        <w:color w:val="384B8F"/>
        <w:lang w:eastAsia="en-US"/>
      </w:rPr>
      <w:t>Promotion</w:t>
    </w:r>
    <w:r w:rsidR="00047B60">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w:t>
    </w:r>
    <w:r w:rsidR="00C62A20">
      <w:rPr>
        <w:rFonts w:ascii="Calibri" w:eastAsia="Calibri" w:hAnsi="Calibri" w:cs="Calibri"/>
        <w:color w:val="384B8F"/>
        <w:lang w:eastAsia="en-US"/>
      </w:rPr>
      <w:t xml:space="preserve"> </w:t>
    </w:r>
    <w:r w:rsidR="0062294E">
      <w:rPr>
        <w:rFonts w:ascii="Calibri" w:eastAsia="Calibri" w:hAnsi="Calibri" w:cs="Calibri"/>
        <w:color w:val="384B8F"/>
        <w:lang w:eastAsia="en-US"/>
      </w:rPr>
      <w:t>Fiche fonctions – Annexe 4</w:t>
    </w:r>
    <w:r w:rsidR="0062294E" w:rsidRPr="00F51008">
      <w:rPr>
        <w:rFonts w:ascii="Calibri" w:eastAsia="Calibri" w:hAnsi="Calibri" w:cs="Calibri"/>
        <w:color w:val="384B8F"/>
        <w:lang w:eastAsia="en-US"/>
      </w:rPr>
      <w:t xml:space="preserve"> </w:t>
    </w:r>
    <w:r w:rsidRPr="00F51008">
      <w:rPr>
        <w:rFonts w:ascii="Calibri" w:eastAsia="Calibri" w:hAnsi="Calibri" w:cs="Calibri"/>
        <w:color w:val="384B8F"/>
        <w:lang w:eastAsia="en-US"/>
      </w:rPr>
      <w:t>V03.202</w:t>
    </w:r>
    <w:r w:rsidR="00C62A20">
      <w:rPr>
        <w:rFonts w:ascii="Calibri" w:eastAsia="Calibri" w:hAnsi="Calibri" w:cs="Calibri"/>
        <w:color w:val="384B8F"/>
        <w:lang w:eastAsia="en-US"/>
      </w:rPr>
      <w:t>3</w:t>
    </w:r>
    <w:r w:rsidR="00047B60">
      <w:rPr>
        <w:rFonts w:ascii="Calibri" w:eastAsia="Calibri" w:hAnsi="Calibri" w:cs="Calibri"/>
        <w:color w:val="384B8F"/>
        <w:lang w:eastAsia="en-US"/>
      </w:rPr>
      <w:tab/>
    </w:r>
    <w:r w:rsidR="00047B60" w:rsidRPr="00047B60">
      <w:rPr>
        <w:rFonts w:ascii="Calibri" w:eastAsia="Calibri" w:hAnsi="Calibri"/>
        <w:color w:val="384B8F"/>
        <w:lang w:eastAsia="en-US"/>
      </w:rPr>
      <w:t xml:space="preserve"> </w:t>
    </w:r>
    <w:sdt>
      <w:sdtPr>
        <w:rPr>
          <w:rFonts w:ascii="Calibri" w:eastAsia="Calibri" w:hAnsi="Calibri"/>
          <w:color w:val="384B8F"/>
          <w:lang w:eastAsia="en-US"/>
        </w:rPr>
        <w:id w:val="-521318179"/>
        <w:docPartObj>
          <w:docPartGallery w:val="Page Numbers (Top of Page)"/>
          <w:docPartUnique/>
        </w:docPartObj>
      </w:sdtPr>
      <w:sdtEndPr/>
      <w:sdtContent>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t xml:space="preserve">             </w:t>
        </w:r>
        <w:r w:rsidR="00F63E6C">
          <w:rPr>
            <w:rFonts w:ascii="Calibri" w:eastAsia="Calibri" w:hAnsi="Calibri"/>
            <w:color w:val="384B8F"/>
            <w:lang w:eastAsia="en-US"/>
          </w:rPr>
          <w:t xml:space="preserve">   </w:t>
        </w:r>
        <w:r w:rsidR="00C24652">
          <w:rPr>
            <w:rFonts w:ascii="Calibri" w:eastAsia="Calibri" w:hAnsi="Calibri"/>
            <w:color w:val="384B8F"/>
            <w:lang w:eastAsia="en-US"/>
          </w:rPr>
          <w:t xml:space="preserve">  </w:t>
        </w:r>
        <w:r w:rsidR="00F63E6C">
          <w:rPr>
            <w:rFonts w:ascii="Calibri" w:eastAsia="Calibri" w:hAnsi="Calibri"/>
            <w:color w:val="384B8F"/>
            <w:lang w:eastAsia="en-US"/>
          </w:rPr>
          <w:t xml:space="preserve"> </w:t>
        </w:r>
        <w:r w:rsidR="00047B60" w:rsidRPr="00E77BAE">
          <w:rPr>
            <w:rFonts w:ascii="Calibri" w:eastAsia="Calibri" w:hAnsi="Calibri"/>
            <w:color w:val="384B8F"/>
            <w:lang w:eastAsia="en-US"/>
          </w:rPr>
          <w:t xml:space="preserve">Page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PAGE</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r w:rsidR="00047B60" w:rsidRPr="00E77BAE">
          <w:rPr>
            <w:rFonts w:ascii="Calibri" w:eastAsia="Calibri" w:hAnsi="Calibri"/>
            <w:color w:val="384B8F"/>
            <w:lang w:eastAsia="en-US"/>
          </w:rPr>
          <w:t xml:space="preserve"> |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NUMPAGES</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sdtContent>
    </w:sdt>
  </w:p>
  <w:p w14:paraId="271924C1" w14:textId="4AC30E28" w:rsidR="0085112E" w:rsidRPr="00E77BAE" w:rsidRDefault="00961D5B" w:rsidP="00F51008">
    <w:pPr>
      <w:pStyle w:val="Pieddepage"/>
      <w:tabs>
        <w:tab w:val="clear" w:pos="4536"/>
        <w:tab w:val="clear" w:pos="9072"/>
        <w:tab w:val="left" w:pos="1125"/>
      </w:tabs>
      <w:jc w:val="right"/>
      <w:rPr>
        <w:color w:val="384B8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E9A8" w14:textId="77777777" w:rsidR="00C24652" w:rsidRPr="00F51008" w:rsidRDefault="00C24652" w:rsidP="00C24652">
    <w:pPr>
      <w:tabs>
        <w:tab w:val="center" w:pos="4536"/>
        <w:tab w:val="right" w:pos="9072"/>
      </w:tabs>
      <w:spacing w:line="276" w:lineRule="auto"/>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Pr="00F51008">
      <w:rPr>
        <w:rFonts w:ascii="Calibri" w:eastAsia="Calibri" w:hAnsi="Calibri"/>
        <w:color w:val="002060"/>
        <w:lang w:eastAsia="en-US"/>
      </w:rPr>
      <w:t xml:space="preserve"> </w:t>
    </w:r>
  </w:p>
  <w:p w14:paraId="727789B3" w14:textId="3CCE7941" w:rsidR="00C24652" w:rsidRPr="00F51008" w:rsidRDefault="00C24652" w:rsidP="00C24652">
    <w:pPr>
      <w:spacing w:line="276" w:lineRule="auto"/>
      <w:rPr>
        <w:rFonts w:ascii="Calibri" w:hAnsi="Calibri" w:cs="Calibri"/>
        <w:color w:val="384B8F"/>
      </w:rPr>
    </w:pPr>
    <w:r w:rsidRPr="00F51008">
      <w:rPr>
        <w:rFonts w:ascii="Calibri" w:eastAsia="Calibri" w:hAnsi="Calibri" w:cs="Calibri"/>
        <w:color w:val="384B8F"/>
        <w:lang w:eastAsia="en-US"/>
      </w:rPr>
      <w:t>Promotion</w:t>
    </w:r>
    <w:r>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w:t>
    </w:r>
    <w:r>
      <w:rPr>
        <w:rFonts w:ascii="Calibri" w:eastAsia="Calibri" w:hAnsi="Calibri" w:cs="Calibri"/>
        <w:color w:val="384B8F"/>
        <w:lang w:eastAsia="en-US"/>
      </w:rPr>
      <w:t xml:space="preserve"> Fiche fonctions</w:t>
    </w:r>
    <w:r w:rsidR="0062294E">
      <w:rPr>
        <w:rFonts w:ascii="Calibri" w:eastAsia="Calibri" w:hAnsi="Calibri" w:cs="Calibri"/>
        <w:color w:val="384B8F"/>
        <w:lang w:eastAsia="en-US"/>
      </w:rPr>
      <w:t xml:space="preserve"> – Annexe 4</w:t>
    </w:r>
    <w:r w:rsidRPr="00F51008">
      <w:rPr>
        <w:rFonts w:ascii="Calibri" w:eastAsia="Calibri" w:hAnsi="Calibri" w:cs="Calibri"/>
        <w:color w:val="384B8F"/>
        <w:lang w:eastAsia="en-US"/>
      </w:rPr>
      <w:t xml:space="preserve"> V03.202</w:t>
    </w:r>
    <w:r>
      <w:rPr>
        <w:rFonts w:ascii="Calibri" w:eastAsia="Calibri" w:hAnsi="Calibri" w:cs="Calibri"/>
        <w:color w:val="384B8F"/>
        <w:lang w:eastAsia="en-US"/>
      </w:rPr>
      <w:t>3</w:t>
    </w:r>
    <w:r>
      <w:rPr>
        <w:rFonts w:ascii="Calibri" w:eastAsia="Calibri" w:hAnsi="Calibri" w:cs="Calibri"/>
        <w:color w:val="384B8F"/>
        <w:lang w:eastAsia="en-US"/>
      </w:rPr>
      <w:tab/>
    </w:r>
    <w:r w:rsidRPr="00047B60">
      <w:rPr>
        <w:rFonts w:ascii="Calibri" w:eastAsia="Calibri" w:hAnsi="Calibri"/>
        <w:color w:val="384B8F"/>
        <w:lang w:eastAsia="en-US"/>
      </w:rPr>
      <w:t xml:space="preserve"> </w:t>
    </w:r>
    <w:sdt>
      <w:sdtPr>
        <w:rPr>
          <w:rFonts w:ascii="Calibri" w:eastAsia="Calibri" w:hAnsi="Calibri"/>
          <w:color w:val="384B8F"/>
          <w:lang w:eastAsia="en-US"/>
        </w:rPr>
        <w:id w:val="-1132785791"/>
        <w:docPartObj>
          <w:docPartGallery w:val="Page Numbers (Top of Page)"/>
          <w:docPartUnique/>
        </w:docPartObj>
      </w:sdtPr>
      <w:sdtEndPr/>
      <w:sdtContent>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t xml:space="preserve">                  </w:t>
        </w:r>
        <w:r w:rsidRPr="00E77BAE">
          <w:rPr>
            <w:rFonts w:ascii="Calibri" w:eastAsia="Calibri" w:hAnsi="Calibri"/>
            <w:color w:val="384B8F"/>
            <w:lang w:eastAsia="en-US"/>
          </w:rPr>
          <w:t xml:space="preserve">Page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PAGE</w:instrText>
        </w:r>
        <w:r w:rsidRPr="00E77BAE">
          <w:rPr>
            <w:rFonts w:ascii="Calibri" w:eastAsia="Calibri" w:hAnsi="Calibri"/>
            <w:color w:val="384B8F"/>
            <w:lang w:eastAsia="en-US"/>
          </w:rPr>
          <w:fldChar w:fldCharType="separate"/>
        </w:r>
        <w:r>
          <w:rPr>
            <w:rFonts w:ascii="Calibri" w:eastAsia="Calibri" w:hAnsi="Calibri"/>
            <w:color w:val="384B8F"/>
            <w:lang w:eastAsia="en-US"/>
          </w:rPr>
          <w:t>2</w:t>
        </w:r>
        <w:r w:rsidRPr="00E77BAE">
          <w:rPr>
            <w:rFonts w:ascii="Calibri" w:eastAsia="Calibri" w:hAnsi="Calibri"/>
            <w:color w:val="384B8F"/>
            <w:lang w:eastAsia="en-US"/>
          </w:rPr>
          <w:fldChar w:fldCharType="end"/>
        </w:r>
        <w:r w:rsidRPr="00E77BAE">
          <w:rPr>
            <w:rFonts w:ascii="Calibri" w:eastAsia="Calibri" w:hAnsi="Calibri"/>
            <w:color w:val="384B8F"/>
            <w:lang w:eastAsia="en-US"/>
          </w:rPr>
          <w:t xml:space="preserve"> |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NUMPAGES</w:instrText>
        </w:r>
        <w:r w:rsidRPr="00E77BAE">
          <w:rPr>
            <w:rFonts w:ascii="Calibri" w:eastAsia="Calibri" w:hAnsi="Calibri"/>
            <w:color w:val="384B8F"/>
            <w:lang w:eastAsia="en-US"/>
          </w:rPr>
          <w:fldChar w:fldCharType="separate"/>
        </w:r>
        <w:r>
          <w:rPr>
            <w:rFonts w:ascii="Calibri" w:eastAsia="Calibri" w:hAnsi="Calibri"/>
            <w:color w:val="384B8F"/>
            <w:lang w:eastAsia="en-US"/>
          </w:rPr>
          <w:t>2</w:t>
        </w:r>
        <w:r w:rsidRPr="00E77BAE">
          <w:rPr>
            <w:rFonts w:ascii="Calibri" w:eastAsia="Calibri" w:hAnsi="Calibri"/>
            <w:color w:val="384B8F"/>
            <w:lang w:eastAsia="en-US"/>
          </w:rPr>
          <w:fldChar w:fldCharType="end"/>
        </w:r>
      </w:sdtContent>
    </w:sdt>
  </w:p>
  <w:p w14:paraId="6F95BB43" w14:textId="77777777" w:rsidR="00C24652" w:rsidRDefault="00C246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B7C3" w14:textId="77777777" w:rsidR="000B7967" w:rsidRDefault="000B7967" w:rsidP="000B7967">
      <w:r>
        <w:separator/>
      </w:r>
    </w:p>
  </w:footnote>
  <w:footnote w:type="continuationSeparator" w:id="0">
    <w:p w14:paraId="1C6EDFB2" w14:textId="77777777" w:rsidR="000B7967" w:rsidRDefault="000B7967" w:rsidP="000B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E3F1" w14:textId="77777777" w:rsidR="00D1484D" w:rsidRDefault="00D1484D" w:rsidP="00D1484D">
    <w:r w:rsidRPr="004D2DEA">
      <w:rPr>
        <w:rFonts w:cstheme="minorHAnsi"/>
        <w:b/>
        <w:bCs/>
        <w:noProof/>
      </w:rPr>
      <w:drawing>
        <wp:anchor distT="0" distB="0" distL="114300" distR="114300" simplePos="0" relativeHeight="251661312" behindDoc="1" locked="0" layoutInCell="1" allowOverlap="1" wp14:anchorId="51D6F825" wp14:editId="3EFA85E6">
          <wp:simplePos x="0" y="0"/>
          <wp:positionH relativeFrom="margin">
            <wp:posOffset>4445</wp:posOffset>
          </wp:positionH>
          <wp:positionV relativeFrom="paragraph">
            <wp:posOffset>86360</wp:posOffset>
          </wp:positionV>
          <wp:extent cx="2019300" cy="101538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1015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8A3D5" w14:textId="77777777" w:rsidR="00D1484D" w:rsidRDefault="00D1484D" w:rsidP="00D1484D">
    <w:pPr>
      <w:jc w:val="right"/>
      <w:rPr>
        <w:rFonts w:ascii="Calibri" w:hAnsi="Calibri" w:cs="Calibri"/>
        <w:b/>
        <w:bCs/>
        <w:color w:val="384B8F"/>
        <w:sz w:val="36"/>
        <w:szCs w:val="36"/>
      </w:rPr>
    </w:pPr>
  </w:p>
  <w:p w14:paraId="5A7D4DEA" w14:textId="77777777" w:rsidR="00D1484D" w:rsidRDefault="00D1484D" w:rsidP="00D1484D">
    <w:pPr>
      <w:jc w:val="right"/>
      <w:rPr>
        <w:rFonts w:ascii="Calibri" w:hAnsi="Calibri" w:cs="Calibri"/>
        <w:b/>
        <w:bCs/>
        <w:color w:val="384B8F"/>
        <w:sz w:val="36"/>
        <w:szCs w:val="36"/>
      </w:rPr>
    </w:pPr>
  </w:p>
  <w:p w14:paraId="75DF9161" w14:textId="52556722" w:rsidR="00D1484D" w:rsidRPr="00B32E94" w:rsidRDefault="00B32E94" w:rsidP="00D1484D">
    <w:pPr>
      <w:jc w:val="right"/>
      <w:rPr>
        <w:rFonts w:ascii="Calibri" w:hAnsi="Calibri" w:cs="Calibri"/>
        <w:b/>
        <w:bCs/>
        <w:color w:val="384B8F"/>
        <w:sz w:val="48"/>
        <w:szCs w:val="48"/>
      </w:rPr>
    </w:pPr>
    <w:r w:rsidRPr="00B32E94">
      <w:rPr>
        <w:rFonts w:ascii="Calibri" w:hAnsi="Calibri" w:cs="Calibri"/>
        <w:b/>
        <w:bCs/>
        <w:color w:val="384B8F"/>
        <w:sz w:val="48"/>
        <w:szCs w:val="48"/>
      </w:rPr>
      <w:t>PROMOTIONS INTERNES 2023</w:t>
    </w:r>
  </w:p>
  <w:p w14:paraId="1CD927C2" w14:textId="57FC56E5" w:rsidR="00D1484D" w:rsidRPr="00B32E94" w:rsidRDefault="00B32E94" w:rsidP="00D1484D">
    <w:pPr>
      <w:jc w:val="right"/>
      <w:rPr>
        <w:rFonts w:ascii="Calibri" w:hAnsi="Calibri" w:cs="Calibri"/>
        <w:b/>
        <w:bCs/>
        <w:sz w:val="32"/>
        <w:szCs w:val="32"/>
      </w:rPr>
    </w:pPr>
    <w:r w:rsidRPr="00B32E94">
      <w:rPr>
        <w:rFonts w:ascii="Calibri" w:hAnsi="Calibri" w:cs="Calibri"/>
        <w:b/>
        <w:bCs/>
        <w:sz w:val="32"/>
        <w:szCs w:val="32"/>
      </w:rPr>
      <w:t>FICHE FONCTIONS - ANNEXE 4</w:t>
    </w:r>
  </w:p>
  <w:p w14:paraId="081882C8" w14:textId="77777777" w:rsidR="00D1484D" w:rsidRDefault="00D148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23D1E"/>
    <w:multiLevelType w:val="hybridMultilevel"/>
    <w:tmpl w:val="C1821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C62958"/>
    <w:multiLevelType w:val="singleLevel"/>
    <w:tmpl w:val="B07E7CE0"/>
    <w:lvl w:ilvl="0">
      <w:numFmt w:val="bullet"/>
      <w:lvlText w:val="-"/>
      <w:lvlJc w:val="left"/>
      <w:pPr>
        <w:tabs>
          <w:tab w:val="num" w:pos="360"/>
        </w:tabs>
        <w:ind w:left="360" w:hanging="360"/>
      </w:pPr>
      <w:rPr>
        <w:rFonts w:hint="default"/>
      </w:rPr>
    </w:lvl>
  </w:abstractNum>
  <w:abstractNum w:abstractNumId="2" w15:restartNumberingAfterBreak="0">
    <w:nsid w:val="6B347582"/>
    <w:multiLevelType w:val="hybridMultilevel"/>
    <w:tmpl w:val="E0E409F0"/>
    <w:lvl w:ilvl="0" w:tplc="32CE97F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35303936">
    <w:abstractNumId w:val="1"/>
  </w:num>
  <w:num w:numId="2" w16cid:durableId="523831346">
    <w:abstractNumId w:val="0"/>
  </w:num>
  <w:num w:numId="3" w16cid:durableId="1300501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xcZ/Zncq71mxU2rcdVUZLPoTqzDX7snL2+zJ0Hw3IUIKyxTGypT9AzMmUYmOYPjKGSCKO541tHy9uB6l2KNg==" w:salt="PwmeCOuaJaMhz+21IglvIw=="/>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A0"/>
    <w:rsid w:val="00047B60"/>
    <w:rsid w:val="000675A0"/>
    <w:rsid w:val="00075D53"/>
    <w:rsid w:val="000B7967"/>
    <w:rsid w:val="00205471"/>
    <w:rsid w:val="00232621"/>
    <w:rsid w:val="00233EAD"/>
    <w:rsid w:val="0024501F"/>
    <w:rsid w:val="00270A8B"/>
    <w:rsid w:val="002805D3"/>
    <w:rsid w:val="002A4189"/>
    <w:rsid w:val="002B611A"/>
    <w:rsid w:val="00373904"/>
    <w:rsid w:val="0039371C"/>
    <w:rsid w:val="003B4142"/>
    <w:rsid w:val="00412783"/>
    <w:rsid w:val="004638CF"/>
    <w:rsid w:val="004674C8"/>
    <w:rsid w:val="00493FC6"/>
    <w:rsid w:val="004A6010"/>
    <w:rsid w:val="0053107A"/>
    <w:rsid w:val="00547D04"/>
    <w:rsid w:val="00587EDC"/>
    <w:rsid w:val="0062294E"/>
    <w:rsid w:val="0063081D"/>
    <w:rsid w:val="0064245A"/>
    <w:rsid w:val="006D616C"/>
    <w:rsid w:val="00771CD4"/>
    <w:rsid w:val="007946B4"/>
    <w:rsid w:val="00804F80"/>
    <w:rsid w:val="00876E47"/>
    <w:rsid w:val="00877684"/>
    <w:rsid w:val="00893533"/>
    <w:rsid w:val="00961D5B"/>
    <w:rsid w:val="00A32F0A"/>
    <w:rsid w:val="00A44D3D"/>
    <w:rsid w:val="00A46D11"/>
    <w:rsid w:val="00B32E94"/>
    <w:rsid w:val="00B60B20"/>
    <w:rsid w:val="00BA58B8"/>
    <w:rsid w:val="00C24652"/>
    <w:rsid w:val="00C43DCA"/>
    <w:rsid w:val="00C62A20"/>
    <w:rsid w:val="00C67FE5"/>
    <w:rsid w:val="00CD29B8"/>
    <w:rsid w:val="00D10028"/>
    <w:rsid w:val="00D1367B"/>
    <w:rsid w:val="00D1484D"/>
    <w:rsid w:val="00D47E9B"/>
    <w:rsid w:val="00D56CFA"/>
    <w:rsid w:val="00D81366"/>
    <w:rsid w:val="00E01773"/>
    <w:rsid w:val="00E41000"/>
    <w:rsid w:val="00E73E5B"/>
    <w:rsid w:val="00E77BAE"/>
    <w:rsid w:val="00E94F84"/>
    <w:rsid w:val="00EA2487"/>
    <w:rsid w:val="00EB70DB"/>
    <w:rsid w:val="00ED2434"/>
    <w:rsid w:val="00EF1352"/>
    <w:rsid w:val="00F4001B"/>
    <w:rsid w:val="00F51008"/>
    <w:rsid w:val="00F63E6C"/>
    <w:rsid w:val="00F7602F"/>
    <w:rsid w:val="00FD06BC"/>
    <w:rsid w:val="00FD1310"/>
    <w:rsid w:val="00FE2D06"/>
    <w:rsid w:val="00FF0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3249"/>
    <o:shapelayout v:ext="edit">
      <o:idmap v:ext="edit" data="1"/>
    </o:shapelayout>
  </w:shapeDefaults>
  <w:decimalSymbol w:val=","/>
  <w:listSeparator w:val=";"/>
  <w14:docId w14:val="2029BDB1"/>
  <w15:chartTrackingRefBased/>
  <w15:docId w15:val="{718E45A9-6FD7-4D3B-896C-A2013563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0"/>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D47E9B"/>
    <w:pPr>
      <w:keepNext/>
      <w:tabs>
        <w:tab w:val="center" w:pos="3119"/>
      </w:tabs>
      <w:jc w:val="center"/>
      <w:outlineLvl w:val="1"/>
    </w:pPr>
    <w:rPr>
      <w:b/>
      <w:sz w:val="28"/>
    </w:rPr>
  </w:style>
  <w:style w:type="paragraph" w:styleId="Titre7">
    <w:name w:val="heading 7"/>
    <w:basedOn w:val="Normal"/>
    <w:next w:val="Normal"/>
    <w:link w:val="Titre7Car"/>
    <w:qFormat/>
    <w:rsid w:val="00D47E9B"/>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0675A0"/>
    <w:pPr>
      <w:ind w:left="-284"/>
    </w:pPr>
    <w:rPr>
      <w:rFonts w:ascii="Arial Narrow" w:hAnsi="Arial Narrow"/>
      <w:i/>
      <w:color w:val="808080"/>
    </w:rPr>
  </w:style>
  <w:style w:type="character" w:styleId="Lienhypertexte">
    <w:name w:val="Hyperlink"/>
    <w:rsid w:val="000675A0"/>
    <w:rPr>
      <w:color w:val="0000FF"/>
      <w:u w:val="single"/>
    </w:rPr>
  </w:style>
  <w:style w:type="paragraph" w:styleId="Titre">
    <w:name w:val="Title"/>
    <w:basedOn w:val="Normal"/>
    <w:link w:val="TitreCar"/>
    <w:qFormat/>
    <w:rsid w:val="000675A0"/>
    <w:pPr>
      <w:jc w:val="center"/>
    </w:pPr>
    <w:rPr>
      <w:sz w:val="28"/>
    </w:rPr>
  </w:style>
  <w:style w:type="character" w:customStyle="1" w:styleId="TitreCar">
    <w:name w:val="Titre Car"/>
    <w:basedOn w:val="Policepardfaut"/>
    <w:link w:val="Titre"/>
    <w:rsid w:val="000675A0"/>
    <w:rPr>
      <w:rFonts w:ascii="Times New Roman" w:eastAsia="Times New Roman" w:hAnsi="Times New Roman" w:cs="Times New Roman"/>
      <w:sz w:val="28"/>
      <w:szCs w:val="20"/>
      <w:lang w:eastAsia="fr-FR"/>
    </w:rPr>
  </w:style>
  <w:style w:type="paragraph" w:styleId="Pieddepage">
    <w:name w:val="footer"/>
    <w:basedOn w:val="Normal"/>
    <w:link w:val="PieddepageCar"/>
    <w:rsid w:val="000675A0"/>
    <w:pPr>
      <w:tabs>
        <w:tab w:val="center" w:pos="4536"/>
        <w:tab w:val="right" w:pos="9072"/>
      </w:tabs>
    </w:pPr>
  </w:style>
  <w:style w:type="character" w:customStyle="1" w:styleId="PieddepageCar">
    <w:name w:val="Pied de page Car"/>
    <w:basedOn w:val="Policepardfaut"/>
    <w:link w:val="Pieddepage"/>
    <w:rsid w:val="000675A0"/>
    <w:rPr>
      <w:rFonts w:ascii="Times New Roman" w:eastAsia="Times New Roman" w:hAnsi="Times New Roman" w:cs="Times New Roman"/>
      <w:sz w:val="20"/>
      <w:szCs w:val="20"/>
      <w:lang w:eastAsia="fr-FR"/>
    </w:rPr>
  </w:style>
  <w:style w:type="paragraph" w:styleId="En-tte">
    <w:name w:val="header"/>
    <w:basedOn w:val="Normal"/>
    <w:link w:val="En-tteCar"/>
    <w:unhideWhenUsed/>
    <w:rsid w:val="000B7967"/>
    <w:pPr>
      <w:tabs>
        <w:tab w:val="center" w:pos="4536"/>
        <w:tab w:val="right" w:pos="9072"/>
      </w:tabs>
    </w:pPr>
  </w:style>
  <w:style w:type="character" w:customStyle="1" w:styleId="En-tteCar">
    <w:name w:val="En-tête Car"/>
    <w:basedOn w:val="Policepardfaut"/>
    <w:link w:val="En-tte"/>
    <w:uiPriority w:val="99"/>
    <w:rsid w:val="000B7967"/>
    <w:rPr>
      <w:rFonts w:ascii="Times New Roman" w:eastAsia="Times New Roman" w:hAnsi="Times New Roman" w:cs="Times New Roman"/>
      <w:sz w:val="20"/>
      <w:szCs w:val="20"/>
      <w:lang w:eastAsia="fr-FR"/>
    </w:rPr>
  </w:style>
  <w:style w:type="table" w:styleId="Grilledutableau">
    <w:name w:val="Table Grid"/>
    <w:basedOn w:val="TableauNormal"/>
    <w:uiPriority w:val="39"/>
    <w:rsid w:val="000B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4674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D1367B"/>
    <w:pPr>
      <w:ind w:left="720"/>
      <w:contextualSpacing/>
    </w:pPr>
  </w:style>
  <w:style w:type="character" w:customStyle="1" w:styleId="Titre2Car">
    <w:name w:val="Titre 2 Car"/>
    <w:basedOn w:val="Policepardfaut"/>
    <w:link w:val="Titre2"/>
    <w:rsid w:val="00D47E9B"/>
    <w:rPr>
      <w:rFonts w:ascii="Times New Roman" w:eastAsia="Times New Roman" w:hAnsi="Times New Roman" w:cs="Times New Roman"/>
      <w:b/>
      <w:sz w:val="28"/>
      <w:szCs w:val="20"/>
      <w:lang w:eastAsia="fr-FR"/>
    </w:rPr>
  </w:style>
  <w:style w:type="character" w:customStyle="1" w:styleId="Titre7Car">
    <w:name w:val="Titre 7 Car"/>
    <w:basedOn w:val="Policepardfaut"/>
    <w:link w:val="Titre7"/>
    <w:rsid w:val="00D47E9B"/>
    <w:rPr>
      <w:rFonts w:ascii="Times New Roman" w:eastAsia="Times New Roman" w:hAnsi="Times New Roman" w:cs="Times New Roman"/>
      <w:sz w:val="24"/>
      <w:szCs w:val="24"/>
      <w:lang w:eastAsia="fr-FR"/>
    </w:rPr>
  </w:style>
  <w:style w:type="paragraph" w:customStyle="1" w:styleId="bodytext">
    <w:name w:val="bodytext"/>
    <w:basedOn w:val="Normal"/>
    <w:rsid w:val="00D47E9B"/>
    <w:pPr>
      <w:spacing w:before="100" w:beforeAutospacing="1" w:after="100" w:afterAutospacing="1"/>
    </w:pPr>
    <w:rPr>
      <w:sz w:val="24"/>
      <w:szCs w:val="24"/>
    </w:rPr>
  </w:style>
  <w:style w:type="paragraph" w:styleId="NormalWeb">
    <w:name w:val="Normal (Web)"/>
    <w:basedOn w:val="Normal"/>
    <w:uiPriority w:val="99"/>
    <w:unhideWhenUsed/>
    <w:rsid w:val="00D47E9B"/>
    <w:pPr>
      <w:spacing w:before="100" w:beforeAutospacing="1" w:after="100" w:afterAutospacing="1"/>
    </w:pPr>
    <w:rPr>
      <w:sz w:val="24"/>
      <w:szCs w:val="24"/>
    </w:rPr>
  </w:style>
  <w:style w:type="character" w:styleId="Marquedecommentaire">
    <w:name w:val="annotation reference"/>
    <w:basedOn w:val="Policepardfaut"/>
    <w:uiPriority w:val="99"/>
    <w:semiHidden/>
    <w:unhideWhenUsed/>
    <w:rsid w:val="004A6010"/>
    <w:rPr>
      <w:sz w:val="16"/>
      <w:szCs w:val="16"/>
    </w:rPr>
  </w:style>
  <w:style w:type="paragraph" w:styleId="Commentaire">
    <w:name w:val="annotation text"/>
    <w:basedOn w:val="Normal"/>
    <w:link w:val="CommentaireCar"/>
    <w:uiPriority w:val="99"/>
    <w:semiHidden/>
    <w:unhideWhenUsed/>
    <w:rsid w:val="004A6010"/>
  </w:style>
  <w:style w:type="character" w:customStyle="1" w:styleId="CommentaireCar">
    <w:name w:val="Commentaire Car"/>
    <w:basedOn w:val="Policepardfaut"/>
    <w:link w:val="Commentaire"/>
    <w:uiPriority w:val="99"/>
    <w:semiHidden/>
    <w:rsid w:val="004A601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6010"/>
    <w:rPr>
      <w:b/>
      <w:bCs/>
    </w:rPr>
  </w:style>
  <w:style w:type="character" w:customStyle="1" w:styleId="ObjetducommentaireCar">
    <w:name w:val="Objet du commentaire Car"/>
    <w:basedOn w:val="CommentaireCar"/>
    <w:link w:val="Objetducommentaire"/>
    <w:uiPriority w:val="99"/>
    <w:semiHidden/>
    <w:rsid w:val="004A6010"/>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893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8AAE8-1A36-44D0-8C3E-957F12C4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461</Words>
  <Characters>2538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BERNET</dc:creator>
  <cp:keywords/>
  <dc:description/>
  <cp:lastModifiedBy>Carole BERNET</cp:lastModifiedBy>
  <cp:revision>55</cp:revision>
  <cp:lastPrinted>2023-02-24T09:30:00Z</cp:lastPrinted>
  <dcterms:created xsi:type="dcterms:W3CDTF">2023-02-22T10:59:00Z</dcterms:created>
  <dcterms:modified xsi:type="dcterms:W3CDTF">2023-03-10T09:07:00Z</dcterms:modified>
</cp:coreProperties>
</file>